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570"/>
      </w:tblGrid>
      <w:tr w:rsidR="005F2B9F" w:rsidRPr="003F7052" w:rsidTr="004B2543">
        <w:trPr>
          <w:trHeight w:val="850"/>
        </w:trPr>
        <w:tc>
          <w:tcPr>
            <w:tcW w:w="9570" w:type="dxa"/>
          </w:tcPr>
          <w:p w:rsidR="005F2B9F" w:rsidRPr="007920DF" w:rsidRDefault="005F2B9F" w:rsidP="00AB684B">
            <w:pPr>
              <w:pStyle w:val="Heading1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26" type="#_x0000_t75" style="position:absolute;left:0;text-align:left;margin-left:218.4pt;margin-top:-48.75pt;width:51pt;height:68.25pt;z-index:251658240;visibility:visible;mso-wrap-distance-left:504.05pt;mso-wrap-distance-top:2.85pt;mso-wrap-distance-right:504.05pt;mso-wrap-distance-bottom:2.85pt;mso-position-horizontal-relative:page">
                  <v:imagedata r:id="rId6" o:title="" gain="93623f" blacklevel="-5243f"/>
                  <w10:wrap type="topAndBottom" anchorx="page"/>
                </v:shape>
              </w:pict>
            </w:r>
            <w:r w:rsidRPr="007920DF">
              <w:rPr>
                <w:sz w:val="28"/>
                <w:szCs w:val="28"/>
              </w:rPr>
              <w:t>ПРОЕКТ</w:t>
            </w:r>
          </w:p>
        </w:tc>
      </w:tr>
    </w:tbl>
    <w:p w:rsidR="005F2B9F" w:rsidRPr="003F7052" w:rsidRDefault="005F2B9F" w:rsidP="00224A91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5F2B9F" w:rsidRPr="003F7052" w:rsidRDefault="005F2B9F" w:rsidP="00224A91">
      <w:pPr>
        <w:spacing w:line="260" w:lineRule="auto"/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5F2B9F" w:rsidRPr="003F7052" w:rsidRDefault="005F2B9F" w:rsidP="00224A91">
      <w:pPr>
        <w:jc w:val="center"/>
        <w:rPr>
          <w:b/>
          <w:szCs w:val="28"/>
        </w:rPr>
      </w:pPr>
    </w:p>
    <w:p w:rsidR="005F2B9F" w:rsidRPr="00573E8A" w:rsidRDefault="005F2B9F" w:rsidP="00573E8A">
      <w:pPr>
        <w:jc w:val="center"/>
        <w:rPr>
          <w:b/>
          <w:szCs w:val="28"/>
        </w:rPr>
      </w:pPr>
      <w:r w:rsidRPr="00573E8A">
        <w:rPr>
          <w:b/>
        </w:rPr>
        <w:t>РЕШЕНИЕ</w:t>
      </w:r>
    </w:p>
    <w:p w:rsidR="005F2B9F" w:rsidRPr="003F7052" w:rsidRDefault="005F2B9F" w:rsidP="00224A91">
      <w:pPr>
        <w:pStyle w:val="BodyTextIndent"/>
        <w:ind w:firstLine="708"/>
        <w:rPr>
          <w:szCs w:val="28"/>
        </w:rPr>
      </w:pPr>
    </w:p>
    <w:tbl>
      <w:tblPr>
        <w:tblW w:w="0" w:type="auto"/>
        <w:jc w:val="center"/>
        <w:tblInd w:w="536" w:type="dxa"/>
        <w:tblLook w:val="00A0"/>
      </w:tblPr>
      <w:tblGrid>
        <w:gridCol w:w="7371"/>
      </w:tblGrid>
      <w:tr w:rsidR="005F2B9F" w:rsidRPr="003F7052" w:rsidTr="00BB7706">
        <w:trPr>
          <w:jc w:val="center"/>
        </w:trPr>
        <w:tc>
          <w:tcPr>
            <w:tcW w:w="7371" w:type="dxa"/>
          </w:tcPr>
          <w:p w:rsidR="005F2B9F" w:rsidRPr="003F7052" w:rsidRDefault="005F2B9F" w:rsidP="00BB7706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>О  бюджете Ольгинского муниципального района</w:t>
            </w:r>
          </w:p>
          <w:p w:rsidR="005F2B9F" w:rsidRPr="003F7052" w:rsidRDefault="005F2B9F" w:rsidP="00224A91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2020 год и плановый период 2021 и 2022</w:t>
            </w:r>
            <w:r w:rsidRPr="00333C41">
              <w:rPr>
                <w:b/>
                <w:szCs w:val="28"/>
              </w:rPr>
              <w:t xml:space="preserve"> годов</w:t>
            </w:r>
          </w:p>
          <w:p w:rsidR="005F2B9F" w:rsidRPr="003F7052" w:rsidRDefault="005F2B9F" w:rsidP="00224A91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(во втором чтении)</w:t>
            </w:r>
          </w:p>
          <w:p w:rsidR="005F2B9F" w:rsidRPr="003F7052" w:rsidRDefault="005F2B9F" w:rsidP="00224A91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</w:p>
        </w:tc>
      </w:tr>
    </w:tbl>
    <w:p w:rsidR="005F2B9F" w:rsidRDefault="005F2B9F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5F2B9F" w:rsidRDefault="005F2B9F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5F2B9F" w:rsidRDefault="005F2B9F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муниципального района                                                            _____  _______ года</w:t>
      </w:r>
    </w:p>
    <w:p w:rsidR="005F2B9F" w:rsidRDefault="005F2B9F" w:rsidP="00673A5E">
      <w:pPr>
        <w:spacing w:line="260" w:lineRule="auto"/>
        <w:jc w:val="both"/>
        <w:outlineLvl w:val="0"/>
        <w:rPr>
          <w:szCs w:val="28"/>
        </w:rPr>
      </w:pPr>
    </w:p>
    <w:p w:rsidR="005F2B9F" w:rsidRPr="003F7052" w:rsidRDefault="005F2B9F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ab/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>о района от 15 декабря 2016</w:t>
      </w:r>
      <w:r w:rsidRPr="003F7052">
        <w:rPr>
          <w:szCs w:val="28"/>
        </w:rPr>
        <w:t xml:space="preserve"> № 398 </w:t>
      </w:r>
      <w:r>
        <w:rPr>
          <w:szCs w:val="28"/>
        </w:rPr>
        <w:t>принять решение «</w:t>
      </w:r>
      <w:r w:rsidRPr="00673A5E">
        <w:rPr>
          <w:szCs w:val="28"/>
        </w:rPr>
        <w:t>О  бюджете Ольгинского муниципального района</w:t>
      </w:r>
      <w:r>
        <w:rPr>
          <w:szCs w:val="28"/>
        </w:rPr>
        <w:t xml:space="preserve"> на 2020 год и плановый период 2021 и 2022</w:t>
      </w:r>
      <w:r w:rsidRPr="00673A5E">
        <w:rPr>
          <w:szCs w:val="28"/>
        </w:rPr>
        <w:t xml:space="preserve"> годов</w:t>
      </w:r>
      <w:r>
        <w:rPr>
          <w:szCs w:val="28"/>
        </w:rPr>
        <w:t>»:</w:t>
      </w:r>
    </w:p>
    <w:p w:rsidR="005F2B9F" w:rsidRPr="003F7052" w:rsidRDefault="005F2B9F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2020</w:t>
      </w:r>
      <w:r w:rsidRPr="003F7052">
        <w:rPr>
          <w:szCs w:val="28"/>
        </w:rPr>
        <w:t xml:space="preserve"> год:</w:t>
      </w:r>
    </w:p>
    <w:p w:rsidR="005F2B9F" w:rsidRPr="003F7052" w:rsidRDefault="005F2B9F" w:rsidP="0082318E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>
        <w:rPr>
          <w:szCs w:val="28"/>
        </w:rPr>
        <w:t>411525427,52 рубля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260604434,52 рубля</w:t>
      </w:r>
      <w:r w:rsidRPr="003F7052">
        <w:rPr>
          <w:szCs w:val="28"/>
        </w:rPr>
        <w:t xml:space="preserve">; </w:t>
      </w:r>
    </w:p>
    <w:p w:rsidR="005F2B9F" w:rsidRPr="003F7052" w:rsidRDefault="005F2B9F" w:rsidP="0082318E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>
        <w:rPr>
          <w:szCs w:val="28"/>
        </w:rPr>
        <w:t xml:space="preserve">411525427,52 </w:t>
      </w:r>
      <w:r w:rsidRPr="003F7052">
        <w:rPr>
          <w:szCs w:val="28"/>
        </w:rPr>
        <w:t>рублей;</w:t>
      </w:r>
    </w:p>
    <w:p w:rsidR="005F2B9F" w:rsidRPr="003F7052" w:rsidRDefault="005F2B9F" w:rsidP="0082318E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1" w:name="OLE_LINK3"/>
      <w:bookmarkStart w:id="2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  <w:t>0,00 рублей</w:t>
      </w:r>
      <w:bookmarkEnd w:id="1"/>
      <w:bookmarkEnd w:id="2"/>
      <w:r w:rsidRPr="003F7052">
        <w:rPr>
          <w:szCs w:val="28"/>
        </w:rPr>
        <w:t>, бюджет сбалансированный;</w:t>
      </w:r>
    </w:p>
    <w:p w:rsidR="005F2B9F" w:rsidRPr="003F7052" w:rsidRDefault="005F2B9F" w:rsidP="0082318E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4) предельный объем муниципального долга Ольгинского муниципального района – в сумме </w:t>
      </w:r>
      <w:r>
        <w:rPr>
          <w:color w:val="000000"/>
        </w:rPr>
        <w:t>19453540,50</w:t>
      </w:r>
      <w:r w:rsidRPr="00907D6A">
        <w:rPr>
          <w:b/>
          <w:color w:val="000000"/>
        </w:rPr>
        <w:t xml:space="preserve"> </w:t>
      </w:r>
      <w:r w:rsidRPr="003F7052">
        <w:rPr>
          <w:szCs w:val="28"/>
        </w:rPr>
        <w:t xml:space="preserve">рублей; </w:t>
      </w:r>
    </w:p>
    <w:p w:rsidR="005F2B9F" w:rsidRPr="003F7052" w:rsidRDefault="005F2B9F" w:rsidP="0082318E">
      <w:pPr>
        <w:ind w:firstLine="708"/>
        <w:jc w:val="both"/>
        <w:rPr>
          <w:szCs w:val="28"/>
        </w:rPr>
      </w:pPr>
      <w:r w:rsidRPr="003F7052">
        <w:rPr>
          <w:szCs w:val="28"/>
        </w:rPr>
        <w:t>5)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2020</w:t>
      </w:r>
      <w:r w:rsidRPr="003F7052">
        <w:rPr>
          <w:szCs w:val="28"/>
        </w:rPr>
        <w:t xml:space="preserve"> года – в сумме </w:t>
      </w:r>
      <w:r>
        <w:t>3708047,55</w:t>
      </w:r>
      <w:r w:rsidRPr="00907D6A">
        <w:t xml:space="preserve"> </w:t>
      </w:r>
      <w:r w:rsidRPr="003F7052">
        <w:rPr>
          <w:szCs w:val="28"/>
        </w:rPr>
        <w:t xml:space="preserve"> рублей</w:t>
      </w:r>
      <w:r w:rsidRPr="003F7052">
        <w:rPr>
          <w:snapToGrid w:val="0"/>
          <w:szCs w:val="28"/>
        </w:rPr>
        <w:t>.</w:t>
      </w:r>
    </w:p>
    <w:p w:rsidR="005F2B9F" w:rsidRPr="003F7052" w:rsidRDefault="005F2B9F" w:rsidP="0082318E">
      <w:pPr>
        <w:ind w:firstLine="709"/>
        <w:jc w:val="both"/>
        <w:rPr>
          <w:snapToGrid w:val="0"/>
          <w:spacing w:val="-3"/>
          <w:szCs w:val="28"/>
        </w:rPr>
      </w:pPr>
      <w:r w:rsidRPr="003F7052">
        <w:rPr>
          <w:snapToGrid w:val="0"/>
          <w:spacing w:val="-3"/>
          <w:szCs w:val="28"/>
        </w:rPr>
        <w:t>2.Утвердить основные характеристики местного</w:t>
      </w:r>
      <w:r>
        <w:rPr>
          <w:snapToGrid w:val="0"/>
          <w:spacing w:val="-3"/>
          <w:szCs w:val="28"/>
        </w:rPr>
        <w:t xml:space="preserve"> бюджета на 2021</w:t>
      </w:r>
      <w:r w:rsidRPr="003F7052">
        <w:rPr>
          <w:snapToGrid w:val="0"/>
          <w:spacing w:val="-3"/>
          <w:szCs w:val="28"/>
        </w:rPr>
        <w:t xml:space="preserve"> год и 20</w:t>
      </w:r>
      <w:r>
        <w:rPr>
          <w:snapToGrid w:val="0"/>
          <w:spacing w:val="-3"/>
          <w:szCs w:val="28"/>
        </w:rPr>
        <w:t>22</w:t>
      </w:r>
      <w:r w:rsidRPr="003F7052">
        <w:rPr>
          <w:snapToGrid w:val="0"/>
          <w:spacing w:val="-3"/>
          <w:szCs w:val="28"/>
        </w:rPr>
        <w:t xml:space="preserve"> год:</w:t>
      </w:r>
    </w:p>
    <w:p w:rsidR="005F2B9F" w:rsidRPr="003F7052" w:rsidRDefault="005F2B9F" w:rsidP="0082318E">
      <w:pPr>
        <w:ind w:firstLine="709"/>
        <w:jc w:val="both"/>
        <w:rPr>
          <w:spacing w:val="-3"/>
          <w:szCs w:val="28"/>
        </w:rPr>
      </w:pPr>
      <w:r w:rsidRPr="003F7052">
        <w:rPr>
          <w:spacing w:val="-3"/>
          <w:szCs w:val="28"/>
        </w:rPr>
        <w:t>1) прогнозируемый общий объем доходов местного</w:t>
      </w:r>
      <w:r>
        <w:rPr>
          <w:spacing w:val="-3"/>
          <w:szCs w:val="28"/>
        </w:rPr>
        <w:t xml:space="preserve"> бюджета на </w:t>
      </w:r>
      <w:r>
        <w:rPr>
          <w:spacing w:val="-3"/>
          <w:szCs w:val="28"/>
        </w:rPr>
        <w:br/>
        <w:t>2021</w:t>
      </w:r>
      <w:r w:rsidRPr="003F7052">
        <w:rPr>
          <w:spacing w:val="-3"/>
          <w:szCs w:val="28"/>
        </w:rPr>
        <w:t xml:space="preserve"> год – в сумме </w:t>
      </w:r>
      <w:r>
        <w:rPr>
          <w:spacing w:val="-3"/>
          <w:szCs w:val="28"/>
        </w:rPr>
        <w:t>389650209,55</w:t>
      </w:r>
      <w:r w:rsidRPr="003F7052">
        <w:rPr>
          <w:spacing w:val="-3"/>
          <w:szCs w:val="28"/>
        </w:rPr>
        <w:t xml:space="preserve"> рублей</w:t>
      </w:r>
      <w:r w:rsidRPr="003F7052">
        <w:rPr>
          <w:szCs w:val="28"/>
        </w:rPr>
        <w:t>, в том числе объем межбюджетных трансфертов, получаемых из других бюджетов бюджетной системы Российской Федерации,</w:t>
      </w:r>
      <w:r>
        <w:rPr>
          <w:szCs w:val="28"/>
        </w:rPr>
        <w:t xml:space="preserve"> </w:t>
      </w:r>
      <w:r w:rsidRPr="003F7052">
        <w:rPr>
          <w:szCs w:val="28"/>
        </w:rPr>
        <w:t>–</w:t>
      </w:r>
      <w:r>
        <w:rPr>
          <w:szCs w:val="28"/>
        </w:rPr>
        <w:t xml:space="preserve"> </w:t>
      </w:r>
      <w:r w:rsidRPr="003F7052">
        <w:rPr>
          <w:szCs w:val="28"/>
        </w:rPr>
        <w:t>в</w:t>
      </w:r>
      <w:r>
        <w:rPr>
          <w:szCs w:val="28"/>
        </w:rPr>
        <w:t xml:space="preserve"> </w:t>
      </w:r>
      <w:r w:rsidRPr="003F7052">
        <w:rPr>
          <w:szCs w:val="28"/>
        </w:rPr>
        <w:t>сумме</w:t>
      </w:r>
      <w:r>
        <w:rPr>
          <w:szCs w:val="28"/>
        </w:rPr>
        <w:t xml:space="preserve"> 233860056,55 </w:t>
      </w:r>
      <w:r w:rsidRPr="003F7052">
        <w:rPr>
          <w:szCs w:val="28"/>
        </w:rPr>
        <w:t>рублей,</w:t>
      </w:r>
      <w:r>
        <w:rPr>
          <w:szCs w:val="28"/>
        </w:rPr>
        <w:t xml:space="preserve"> </w:t>
      </w:r>
      <w:r>
        <w:rPr>
          <w:spacing w:val="-3"/>
          <w:szCs w:val="28"/>
        </w:rPr>
        <w:t>и на 2022</w:t>
      </w:r>
      <w:r w:rsidRPr="003F7052">
        <w:rPr>
          <w:spacing w:val="-3"/>
          <w:szCs w:val="28"/>
        </w:rPr>
        <w:t xml:space="preserve"> год </w:t>
      </w:r>
      <w:r w:rsidRPr="003F7052">
        <w:rPr>
          <w:szCs w:val="28"/>
        </w:rPr>
        <w:t>–</w:t>
      </w:r>
      <w:r w:rsidRPr="003F7052">
        <w:rPr>
          <w:spacing w:val="-3"/>
          <w:szCs w:val="28"/>
        </w:rPr>
        <w:t xml:space="preserve"> в сумме </w:t>
      </w:r>
      <w:r>
        <w:rPr>
          <w:spacing w:val="-3"/>
          <w:szCs w:val="28"/>
        </w:rPr>
        <w:t>390156574,05</w:t>
      </w:r>
      <w:r w:rsidRPr="003F7052">
        <w:rPr>
          <w:spacing w:val="-3"/>
          <w:szCs w:val="28"/>
        </w:rPr>
        <w:t xml:space="preserve"> рублей,</w:t>
      </w:r>
      <w:r w:rsidRPr="003F7052">
        <w:rPr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>
        <w:rPr>
          <w:szCs w:val="28"/>
        </w:rPr>
        <w:t>226160808,05</w:t>
      </w:r>
      <w:r w:rsidRPr="003F7052">
        <w:rPr>
          <w:szCs w:val="28"/>
        </w:rPr>
        <w:t xml:space="preserve"> рублей; </w:t>
      </w:r>
    </w:p>
    <w:p w:rsidR="005F2B9F" w:rsidRPr="003F7052" w:rsidRDefault="005F2B9F" w:rsidP="0082318E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</w:t>
      </w:r>
      <w:r>
        <w:rPr>
          <w:szCs w:val="28"/>
        </w:rPr>
        <w:t>бюджета на 2021</w:t>
      </w:r>
      <w:r w:rsidRPr="003F7052">
        <w:rPr>
          <w:szCs w:val="28"/>
        </w:rPr>
        <w:t xml:space="preserve"> год – в сумме </w:t>
      </w:r>
      <w:r>
        <w:rPr>
          <w:szCs w:val="28"/>
        </w:rPr>
        <w:t>389650209,55</w:t>
      </w:r>
      <w:r w:rsidRPr="003F7052">
        <w:rPr>
          <w:szCs w:val="28"/>
        </w:rPr>
        <w:t xml:space="preserve"> рублей, н</w:t>
      </w:r>
      <w:r>
        <w:rPr>
          <w:szCs w:val="28"/>
        </w:rPr>
        <w:t>а 2022</w:t>
      </w:r>
      <w:r w:rsidRPr="003F7052">
        <w:rPr>
          <w:szCs w:val="28"/>
        </w:rPr>
        <w:t xml:space="preserve"> год – в сумме </w:t>
      </w:r>
      <w:r>
        <w:rPr>
          <w:szCs w:val="28"/>
        </w:rPr>
        <w:t>388756574,05</w:t>
      </w:r>
      <w:r w:rsidRPr="003F7052">
        <w:rPr>
          <w:szCs w:val="28"/>
        </w:rPr>
        <w:t xml:space="preserve"> рублей;</w:t>
      </w:r>
    </w:p>
    <w:p w:rsidR="005F2B9F" w:rsidRPr="003F7052" w:rsidRDefault="005F2B9F" w:rsidP="0082318E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 размер дефицита</w:t>
      </w:r>
      <w:r>
        <w:rPr>
          <w:szCs w:val="28"/>
        </w:rPr>
        <w:t xml:space="preserve"> (профицита)</w:t>
      </w:r>
      <w:r w:rsidRPr="003F7052">
        <w:rPr>
          <w:szCs w:val="28"/>
        </w:rPr>
        <w:t xml:space="preserve"> местного</w:t>
      </w:r>
      <w:r>
        <w:rPr>
          <w:szCs w:val="28"/>
        </w:rPr>
        <w:t xml:space="preserve"> бюджета на 2021</w:t>
      </w:r>
      <w:r w:rsidRPr="003F7052">
        <w:rPr>
          <w:szCs w:val="28"/>
        </w:rPr>
        <w:t xml:space="preserve"> год – в сумме </w:t>
      </w:r>
      <w:r w:rsidRPr="003F7052">
        <w:rPr>
          <w:szCs w:val="28"/>
        </w:rPr>
        <w:br/>
      </w:r>
      <w:r>
        <w:rPr>
          <w:szCs w:val="28"/>
        </w:rPr>
        <w:t>0,00 рублей, бюджет сбалансированный, на 2022</w:t>
      </w:r>
      <w:r w:rsidRPr="003F7052">
        <w:rPr>
          <w:szCs w:val="28"/>
        </w:rPr>
        <w:t xml:space="preserve"> год </w:t>
      </w:r>
      <w:r>
        <w:rPr>
          <w:szCs w:val="28"/>
        </w:rPr>
        <w:t xml:space="preserve">профицит </w:t>
      </w:r>
      <w:r w:rsidRPr="003F7052">
        <w:rPr>
          <w:szCs w:val="28"/>
        </w:rPr>
        <w:t xml:space="preserve">в сумме </w:t>
      </w:r>
      <w:r>
        <w:rPr>
          <w:szCs w:val="28"/>
        </w:rPr>
        <w:t>+1400000</w:t>
      </w:r>
      <w:r w:rsidRPr="003F7052">
        <w:rPr>
          <w:szCs w:val="28"/>
        </w:rPr>
        <w:t>,00  рублей;</w:t>
      </w:r>
    </w:p>
    <w:p w:rsidR="005F2B9F" w:rsidRPr="003F7052" w:rsidRDefault="005F2B9F" w:rsidP="001D2977">
      <w:pPr>
        <w:ind w:firstLine="708"/>
        <w:jc w:val="both"/>
        <w:rPr>
          <w:szCs w:val="28"/>
        </w:rPr>
      </w:pPr>
      <w:r w:rsidRPr="003F7052">
        <w:rPr>
          <w:szCs w:val="28"/>
        </w:rPr>
        <w:t xml:space="preserve">4) предельный объем муниципального долга Ольгинского муниципального района </w:t>
      </w:r>
      <w:r>
        <w:rPr>
          <w:szCs w:val="28"/>
        </w:rPr>
        <w:t xml:space="preserve"> на 2021</w:t>
      </w:r>
      <w:r w:rsidRPr="003F7052">
        <w:rPr>
          <w:szCs w:val="28"/>
        </w:rPr>
        <w:t xml:space="preserve"> год в сумме </w:t>
      </w:r>
      <w:r>
        <w:rPr>
          <w:color w:val="000000"/>
        </w:rPr>
        <w:t>17967634,00</w:t>
      </w:r>
      <w:r w:rsidRPr="00907D6A">
        <w:rPr>
          <w:b/>
          <w:color w:val="000000"/>
        </w:rPr>
        <w:t xml:space="preserve"> </w:t>
      </w:r>
      <w:r w:rsidRPr="003F7052">
        <w:rPr>
          <w:szCs w:val="28"/>
        </w:rPr>
        <w:t xml:space="preserve"> рублей, верхний предел муниципального долга Ольгинского муниципального района  </w:t>
      </w:r>
      <w:r>
        <w:rPr>
          <w:szCs w:val="28"/>
        </w:rPr>
        <w:t>на 1 января 2021</w:t>
      </w:r>
      <w:r w:rsidRPr="003F7052">
        <w:rPr>
          <w:szCs w:val="28"/>
        </w:rPr>
        <w:t xml:space="preserve"> года – в сумме </w:t>
      </w:r>
      <w:r>
        <w:t>4147021,40</w:t>
      </w:r>
      <w:r w:rsidRPr="00907D6A">
        <w:t xml:space="preserve"> </w:t>
      </w:r>
      <w:r w:rsidRPr="003F7052">
        <w:rPr>
          <w:szCs w:val="28"/>
        </w:rPr>
        <w:t>рублей;</w:t>
      </w:r>
    </w:p>
    <w:p w:rsidR="005F2B9F" w:rsidRPr="003F7052" w:rsidRDefault="005F2B9F" w:rsidP="001D2977">
      <w:pPr>
        <w:ind w:firstLine="708"/>
        <w:jc w:val="both"/>
        <w:rPr>
          <w:szCs w:val="28"/>
        </w:rPr>
      </w:pPr>
      <w:r w:rsidRPr="003F7052">
        <w:rPr>
          <w:szCs w:val="28"/>
        </w:rPr>
        <w:t>5) предельный объем муниципального долга Ольгинского муниципального района  на 20</w:t>
      </w:r>
      <w:r>
        <w:rPr>
          <w:szCs w:val="28"/>
        </w:rPr>
        <w:t>22</w:t>
      </w:r>
      <w:r w:rsidRPr="003F7052">
        <w:rPr>
          <w:szCs w:val="28"/>
        </w:rPr>
        <w:t xml:space="preserve"> год в сумме </w:t>
      </w:r>
      <w:r>
        <w:rPr>
          <w:color w:val="000000"/>
        </w:rPr>
        <w:t>17875522,00</w:t>
      </w:r>
      <w:r w:rsidRPr="00907D6A">
        <w:rPr>
          <w:b/>
          <w:color w:val="000000"/>
        </w:rPr>
        <w:t xml:space="preserve"> </w:t>
      </w:r>
      <w:r w:rsidRPr="003F7052">
        <w:rPr>
          <w:szCs w:val="28"/>
        </w:rPr>
        <w:t xml:space="preserve">рублей, верхний предел муниципального долга Ольгинского муниципального района  </w:t>
      </w:r>
      <w:r>
        <w:rPr>
          <w:szCs w:val="28"/>
        </w:rPr>
        <w:t>на 1 января 2022</w:t>
      </w:r>
      <w:r w:rsidRPr="003F7052">
        <w:rPr>
          <w:szCs w:val="28"/>
        </w:rPr>
        <w:t xml:space="preserve"> года – в сумме </w:t>
      </w:r>
      <w:r>
        <w:t xml:space="preserve">7663197,20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Pr="000B721C">
        <w:t xml:space="preserve"> </w:t>
      </w:r>
    </w:p>
    <w:p w:rsidR="005F2B9F" w:rsidRPr="003F7052" w:rsidRDefault="005F2B9F" w:rsidP="00DD4D56">
      <w:pPr>
        <w:ind w:firstLine="709"/>
        <w:jc w:val="both"/>
        <w:rPr>
          <w:szCs w:val="28"/>
        </w:rPr>
      </w:pPr>
      <w:r w:rsidRPr="003F7052">
        <w:rPr>
          <w:szCs w:val="28"/>
        </w:rPr>
        <w:t>3.Установить иные показатели местного</w:t>
      </w:r>
      <w:r>
        <w:rPr>
          <w:szCs w:val="28"/>
        </w:rPr>
        <w:t xml:space="preserve"> бюджета</w:t>
      </w:r>
      <w:r w:rsidRPr="003F7052">
        <w:rPr>
          <w:szCs w:val="28"/>
        </w:rPr>
        <w:t>:</w:t>
      </w:r>
    </w:p>
    <w:p w:rsidR="005F2B9F" w:rsidRDefault="005F2B9F" w:rsidP="00DD4D56">
      <w:pPr>
        <w:ind w:firstLine="709"/>
        <w:jc w:val="both"/>
        <w:rPr>
          <w:szCs w:val="28"/>
        </w:rPr>
      </w:pPr>
      <w:r w:rsidRPr="003F7052">
        <w:rPr>
          <w:szCs w:val="28"/>
        </w:rPr>
        <w:t>1) источники внутреннего финансирования дефицита местного бюджета</w:t>
      </w:r>
      <w:r w:rsidRPr="0054006C">
        <w:rPr>
          <w:szCs w:val="28"/>
        </w:rPr>
        <w:t xml:space="preserve"> </w:t>
      </w:r>
      <w:r>
        <w:rPr>
          <w:szCs w:val="28"/>
        </w:rPr>
        <w:t>на 2020</w:t>
      </w:r>
      <w:r w:rsidRPr="003F7052">
        <w:rPr>
          <w:szCs w:val="28"/>
        </w:rPr>
        <w:t xml:space="preserve"> год согласно приложению 1 к настоящему Решению;</w:t>
      </w:r>
    </w:p>
    <w:p w:rsidR="005F2B9F" w:rsidRPr="003F7052" w:rsidRDefault="005F2B9F" w:rsidP="00DD4D56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3F7052">
        <w:rPr>
          <w:szCs w:val="28"/>
        </w:rPr>
        <w:t>)</w:t>
      </w:r>
      <w:r>
        <w:rPr>
          <w:szCs w:val="28"/>
        </w:rPr>
        <w:t xml:space="preserve"> </w:t>
      </w:r>
      <w:r w:rsidRPr="003F7052">
        <w:rPr>
          <w:szCs w:val="28"/>
        </w:rPr>
        <w:t>источники внутреннего финансирования дефицита местного бюджета</w:t>
      </w:r>
      <w:r w:rsidRPr="0054006C">
        <w:rPr>
          <w:szCs w:val="28"/>
        </w:rPr>
        <w:t xml:space="preserve"> </w:t>
      </w:r>
      <w:r>
        <w:rPr>
          <w:szCs w:val="28"/>
        </w:rPr>
        <w:t>плановый период 2021</w:t>
      </w:r>
      <w:r w:rsidRPr="003F7052">
        <w:rPr>
          <w:szCs w:val="28"/>
        </w:rPr>
        <w:t xml:space="preserve"> и 20</w:t>
      </w:r>
      <w:r>
        <w:rPr>
          <w:szCs w:val="28"/>
        </w:rPr>
        <w:t>22</w:t>
      </w:r>
      <w:r w:rsidRPr="003F7052">
        <w:rPr>
          <w:szCs w:val="28"/>
        </w:rPr>
        <w:t xml:space="preserve"> годов согласно приложению 1.1 к настоящему Решению</w:t>
      </w:r>
      <w:r>
        <w:rPr>
          <w:szCs w:val="28"/>
        </w:rPr>
        <w:t>.</w:t>
      </w:r>
    </w:p>
    <w:p w:rsidR="005F2B9F" w:rsidRPr="003F7052" w:rsidRDefault="005F2B9F" w:rsidP="00DD4D56">
      <w:pPr>
        <w:ind w:firstLine="709"/>
        <w:jc w:val="both"/>
        <w:rPr>
          <w:szCs w:val="28"/>
        </w:rPr>
      </w:pPr>
      <w:r w:rsidRPr="003F7052">
        <w:rPr>
          <w:szCs w:val="28"/>
        </w:rPr>
        <w:t>4.</w:t>
      </w:r>
      <w:r w:rsidRPr="00EA0E1C">
        <w:rPr>
          <w:szCs w:val="28"/>
        </w:rPr>
        <w:t xml:space="preserve"> </w:t>
      </w:r>
      <w:r w:rsidRPr="00D30E7C">
        <w:rPr>
          <w:szCs w:val="28"/>
        </w:rPr>
        <w:t xml:space="preserve">Установить общий объем бюджетных ассигнований на исполнение публичных нормативных обязательств </w:t>
      </w:r>
      <w:r>
        <w:rPr>
          <w:szCs w:val="28"/>
        </w:rPr>
        <w:t>Ольгинского муниципального района</w:t>
      </w:r>
      <w:r w:rsidRPr="003F7052">
        <w:rPr>
          <w:szCs w:val="28"/>
        </w:rPr>
        <w:t>:</w:t>
      </w:r>
    </w:p>
    <w:p w:rsidR="005F2B9F" w:rsidRPr="003F7052" w:rsidRDefault="005F2B9F" w:rsidP="00DD4D56">
      <w:pPr>
        <w:ind w:firstLine="709"/>
        <w:jc w:val="both"/>
        <w:rPr>
          <w:szCs w:val="28"/>
        </w:rPr>
      </w:pPr>
      <w:r>
        <w:rPr>
          <w:snapToGrid w:val="0"/>
          <w:szCs w:val="28"/>
        </w:rPr>
        <w:t>1</w:t>
      </w:r>
      <w:r w:rsidRPr="003F7052">
        <w:rPr>
          <w:snapToGrid w:val="0"/>
          <w:szCs w:val="28"/>
        </w:rPr>
        <w:t xml:space="preserve">) </w:t>
      </w:r>
      <w:r>
        <w:rPr>
          <w:szCs w:val="28"/>
        </w:rPr>
        <w:t xml:space="preserve">на 2020 год </w:t>
      </w:r>
      <w:r w:rsidRPr="003F7052">
        <w:rPr>
          <w:szCs w:val="28"/>
        </w:rPr>
        <w:t xml:space="preserve"> согласно приложению 2 к настоящему Решению;</w:t>
      </w:r>
    </w:p>
    <w:p w:rsidR="005F2B9F" w:rsidRPr="003F7052" w:rsidRDefault="005F2B9F" w:rsidP="00DD4D56">
      <w:pPr>
        <w:ind w:firstLine="709"/>
        <w:jc w:val="both"/>
        <w:rPr>
          <w:szCs w:val="28"/>
        </w:rPr>
      </w:pPr>
      <w:r w:rsidRPr="003F7052">
        <w:rPr>
          <w:snapToGrid w:val="0"/>
          <w:szCs w:val="28"/>
        </w:rPr>
        <w:t>2)</w:t>
      </w:r>
      <w:r w:rsidRPr="00966D2A">
        <w:rPr>
          <w:szCs w:val="28"/>
        </w:rPr>
        <w:t xml:space="preserve"> </w:t>
      </w:r>
      <w:r>
        <w:rPr>
          <w:szCs w:val="28"/>
        </w:rPr>
        <w:t xml:space="preserve">на 2021-2022 годы </w:t>
      </w:r>
      <w:r w:rsidRPr="003F7052">
        <w:rPr>
          <w:szCs w:val="28"/>
        </w:rPr>
        <w:t xml:space="preserve"> согласно приложению 2</w:t>
      </w:r>
      <w:r>
        <w:rPr>
          <w:szCs w:val="28"/>
        </w:rPr>
        <w:t>.1</w:t>
      </w:r>
      <w:r w:rsidRPr="003F7052">
        <w:rPr>
          <w:szCs w:val="28"/>
        </w:rPr>
        <w:t xml:space="preserve"> к настоящему Решению. </w:t>
      </w:r>
    </w:p>
    <w:p w:rsidR="005F2B9F" w:rsidRPr="003F7052" w:rsidRDefault="005F2B9F" w:rsidP="00EC1CB7">
      <w:pPr>
        <w:ind w:firstLine="709"/>
        <w:jc w:val="both"/>
        <w:rPr>
          <w:szCs w:val="28"/>
        </w:rPr>
      </w:pPr>
      <w:r w:rsidRPr="003F7052">
        <w:rPr>
          <w:szCs w:val="28"/>
        </w:rPr>
        <w:t>5.Установить Перечень, коды главных администраторов доходов бюджетов Ольгинского муниципального района - органов местного самоуправления и  закрепляемые за ними виды  доходов местных бюджетов согласно приложению 3 к настоящему Решению.</w:t>
      </w:r>
    </w:p>
    <w:p w:rsidR="005F2B9F" w:rsidRPr="003F7052" w:rsidRDefault="005F2B9F" w:rsidP="00D479CC">
      <w:pPr>
        <w:ind w:firstLine="709"/>
        <w:jc w:val="both"/>
        <w:rPr>
          <w:szCs w:val="28"/>
        </w:rPr>
      </w:pPr>
      <w:r w:rsidRPr="003F7052">
        <w:rPr>
          <w:szCs w:val="28"/>
        </w:rPr>
        <w:t>6.Утвердить Перечень, коды главных администраторов доходов бюджета Ольгинского муниципального района – органов государственной власти Российской Федерации и закрепляемые за ними виды доходов бюджета Ольгинского муниципального района согласно приложению 4 к настоящему Решению.</w:t>
      </w:r>
    </w:p>
    <w:p w:rsidR="005F2B9F" w:rsidRPr="003F7052" w:rsidRDefault="005F2B9F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7.Утвердить перечень главных администраторов источника внутреннего финансирования дефицита  бюджета муниципального района согласно приложению 5 к настоящему Решению.</w:t>
      </w:r>
    </w:p>
    <w:p w:rsidR="005F2B9F" w:rsidRPr="003F7052" w:rsidRDefault="005F2B9F" w:rsidP="00DD4D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8.Установить, что доходы местного</w:t>
      </w:r>
      <w:r>
        <w:rPr>
          <w:szCs w:val="28"/>
        </w:rPr>
        <w:t xml:space="preserve"> бюджета, поступающие в </w:t>
      </w:r>
      <w:r>
        <w:rPr>
          <w:szCs w:val="28"/>
        </w:rPr>
        <w:br/>
        <w:t>2020</w:t>
      </w:r>
      <w:r w:rsidRPr="003F7052">
        <w:rPr>
          <w:szCs w:val="28"/>
        </w:rPr>
        <w:t xml:space="preserve"> году, формируются за счет: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5F2B9F" w:rsidRPr="003F7052" w:rsidRDefault="005F2B9F" w:rsidP="00CC24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 местного самоуправления,  в том числе: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продажи имущества 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оказания платных услуг (работ) получателями средств бюджетов муниципальных районов -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доходов от компенсации затрат  бюджетов муниципальных районов –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 - по нормативу 50 процентов;</w:t>
      </w:r>
    </w:p>
    <w:p w:rsidR="005F2B9F" w:rsidRPr="003F7052" w:rsidRDefault="005F2B9F" w:rsidP="003E44F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доходов от платы за негативное воздействие на окружающую среду, - по нормативу </w:t>
      </w:r>
      <w:r>
        <w:rPr>
          <w:szCs w:val="28"/>
        </w:rPr>
        <w:t>60</w:t>
      </w:r>
      <w:r w:rsidRPr="003F7052">
        <w:rPr>
          <w:szCs w:val="28"/>
        </w:rPr>
        <w:t xml:space="preserve">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платежей, взимаемые органами местного самоуправления (организациями) муниципальных районов за выполнение определенных функций, –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-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>
        <w:rPr>
          <w:szCs w:val="28"/>
        </w:rPr>
        <w:t>д</w:t>
      </w:r>
      <w:r w:rsidRPr="003F7052">
        <w:rPr>
          <w:szCs w:val="28"/>
        </w:rPr>
        <w:t>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- по нормативу 50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- по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от продажи земельных участков, государственная собственность на которые не разграничена и которые расположены в границах городских поселений, - по нормативу 50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доходов в виде безвозмездных поступлений;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невыясненных поступлений, зачисляемых в бюджет муниципального района, – по  нормативу 100 процентов;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прочих неналоговых доходов, зачисляемых в бюджет муниципального района, – по нормативу 100 процентов.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9. Установить, что в доходы бюджета муниципального района зачисляются:</w:t>
      </w:r>
    </w:p>
    <w:p w:rsidR="005F2B9F" w:rsidRPr="003F7052" w:rsidRDefault="005F2B9F" w:rsidP="00CC2491">
      <w:pPr>
        <w:pStyle w:val="a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                                                                                                                                                     </w:t>
      </w:r>
    </w:p>
    <w:p w:rsidR="005F2B9F" w:rsidRPr="003F7052" w:rsidRDefault="005F2B9F" w:rsidP="0092330E">
      <w:pPr>
        <w:ind w:firstLine="709"/>
        <w:jc w:val="both"/>
        <w:rPr>
          <w:szCs w:val="28"/>
        </w:rPr>
      </w:pPr>
      <w:r w:rsidRPr="003F7052">
        <w:rPr>
          <w:szCs w:val="28"/>
        </w:rPr>
        <w:t>10. Учесть объемы доходов бюджета Ольгинск</w:t>
      </w:r>
      <w:r>
        <w:rPr>
          <w:szCs w:val="28"/>
        </w:rPr>
        <w:t>ого муниципального района на 2020</w:t>
      </w:r>
      <w:r w:rsidRPr="003F7052">
        <w:rPr>
          <w:szCs w:val="28"/>
        </w:rPr>
        <w:t xml:space="preserve"> год согласно приложению 6 к настоящему Решению. </w:t>
      </w:r>
    </w:p>
    <w:p w:rsidR="005F2B9F" w:rsidRPr="003F7052" w:rsidRDefault="005F2B9F" w:rsidP="0092330E">
      <w:pPr>
        <w:ind w:firstLine="709"/>
        <w:jc w:val="both"/>
        <w:rPr>
          <w:szCs w:val="28"/>
        </w:rPr>
      </w:pPr>
      <w:r w:rsidRPr="003F7052">
        <w:rPr>
          <w:szCs w:val="28"/>
        </w:rPr>
        <w:t>11. Учесть объемы доходов бюджета Ольгинск</w:t>
      </w:r>
      <w:r>
        <w:rPr>
          <w:szCs w:val="28"/>
        </w:rPr>
        <w:t>ого муниципального района на 2021</w:t>
      </w:r>
      <w:r w:rsidRPr="003F7052">
        <w:rPr>
          <w:szCs w:val="28"/>
        </w:rPr>
        <w:t xml:space="preserve"> и 20</w:t>
      </w:r>
      <w:r>
        <w:rPr>
          <w:szCs w:val="28"/>
        </w:rPr>
        <w:t>22</w:t>
      </w:r>
      <w:r w:rsidRPr="003F7052">
        <w:rPr>
          <w:szCs w:val="28"/>
        </w:rPr>
        <w:t xml:space="preserve"> годы согласно приложению 6.1 к настоящему Решению. </w:t>
      </w:r>
    </w:p>
    <w:p w:rsidR="005F2B9F" w:rsidRPr="003F7052" w:rsidRDefault="005F2B9F" w:rsidP="005A3F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12.Средства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района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самоуправления Ольгинского муниципального района учитываются на лицевых счетах, открытых в Управлении Федерального казначейства по Приморскому краю и его отделениях.</w:t>
      </w:r>
    </w:p>
    <w:p w:rsidR="005F2B9F" w:rsidRPr="003F7052" w:rsidRDefault="005F2B9F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13.Утвердить в пределах общего объема расходов, установленного  пункта 1 настоящего Решения, распределение бюджетных ассигнований из местного</w:t>
      </w:r>
      <w:r>
        <w:rPr>
          <w:szCs w:val="28"/>
        </w:rPr>
        <w:t xml:space="preserve"> бюджета на 2020</w:t>
      </w:r>
      <w:r w:rsidRPr="003F7052">
        <w:rPr>
          <w:szCs w:val="28"/>
        </w:rPr>
        <w:t xml:space="preserve"> год по разделам, подразделам, целевым статьям (муниципальным программам Ольгинского муниципального района и непрограммным направлениям деятельности), группам (группам и подгруппам) видов расходов классификации расходов бюджетов согласно приложению 7 к настоящему Решению.</w:t>
      </w:r>
    </w:p>
    <w:p w:rsidR="005F2B9F" w:rsidRPr="003F7052" w:rsidRDefault="005F2B9F" w:rsidP="00D462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14.</w:t>
      </w:r>
      <w:r>
        <w:rPr>
          <w:szCs w:val="28"/>
        </w:rPr>
        <w:t xml:space="preserve"> </w:t>
      </w:r>
      <w:r w:rsidRPr="003F7052">
        <w:rPr>
          <w:szCs w:val="28"/>
        </w:rPr>
        <w:t>Утвердить в пределах общего объема расходов, установленного пунктом 2 настоящего Решения, распределение бюджетных ассигнований из местного</w:t>
      </w:r>
      <w:r>
        <w:rPr>
          <w:szCs w:val="28"/>
        </w:rPr>
        <w:t xml:space="preserve"> бюджета на плановый период 2021</w:t>
      </w:r>
      <w:r w:rsidRPr="003F7052">
        <w:rPr>
          <w:szCs w:val="28"/>
        </w:rPr>
        <w:t xml:space="preserve"> и 20</w:t>
      </w:r>
      <w:r>
        <w:rPr>
          <w:szCs w:val="28"/>
        </w:rPr>
        <w:t>22</w:t>
      </w:r>
      <w:r w:rsidRPr="003F7052">
        <w:rPr>
          <w:szCs w:val="28"/>
        </w:rPr>
        <w:t xml:space="preserve"> годов по разделам, подразделам, целевым статьям (муниципальным программам Ольгинского муниципального района и непрограммным направлениям деятельности), группам (группам и подгруппам) видов расходов классификации расходов бюджетов согласно приложению 7.1 к настоящему Решению.</w:t>
      </w:r>
    </w:p>
    <w:p w:rsidR="005F2B9F" w:rsidRPr="003F7052" w:rsidRDefault="005F2B9F" w:rsidP="001049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15.Утвердить распределение бюджетных ассигнований из местного</w:t>
      </w:r>
      <w:r>
        <w:rPr>
          <w:szCs w:val="28"/>
        </w:rPr>
        <w:t xml:space="preserve"> бюджета на 2020</w:t>
      </w:r>
      <w:r w:rsidRPr="003F7052">
        <w:rPr>
          <w:szCs w:val="28"/>
        </w:rPr>
        <w:t xml:space="preserve"> год в ведомственной структуре расходов местного бюджета согласно приложению 8 к настоящему Решению.</w:t>
      </w:r>
    </w:p>
    <w:p w:rsidR="005F2B9F" w:rsidRPr="003F7052" w:rsidRDefault="005F2B9F" w:rsidP="00D462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16.Утвердить распределение бюджетных ассигнований из местного</w:t>
      </w:r>
      <w:r>
        <w:rPr>
          <w:szCs w:val="28"/>
        </w:rPr>
        <w:t xml:space="preserve"> бюджета на плановый период 2021</w:t>
      </w:r>
      <w:r w:rsidRPr="003F7052">
        <w:rPr>
          <w:szCs w:val="28"/>
        </w:rPr>
        <w:t xml:space="preserve"> и 20</w:t>
      </w:r>
      <w:r>
        <w:rPr>
          <w:szCs w:val="28"/>
        </w:rPr>
        <w:t>22</w:t>
      </w:r>
      <w:r w:rsidRPr="003F7052">
        <w:rPr>
          <w:szCs w:val="28"/>
        </w:rPr>
        <w:t xml:space="preserve"> годов в ведомственной структуре расходов местного бюджета согласно приложению 8.1 к настоящему Решению.</w:t>
      </w:r>
    </w:p>
    <w:p w:rsidR="005F2B9F" w:rsidRPr="003F7052" w:rsidRDefault="005F2B9F" w:rsidP="007B3B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17.Утвердить распределение бюджетных ассигнований из местного</w:t>
      </w:r>
      <w:r>
        <w:rPr>
          <w:szCs w:val="28"/>
        </w:rPr>
        <w:t xml:space="preserve"> бюджета на 2020</w:t>
      </w:r>
      <w:r w:rsidRPr="003F7052">
        <w:rPr>
          <w:szCs w:val="28"/>
        </w:rPr>
        <w:t xml:space="preserve"> год по муниципальным программам Ольгинского муниципального района и непрограммным направлениям деятельности согласно приложению 9 к настоящему Решению.</w:t>
      </w:r>
    </w:p>
    <w:p w:rsidR="005F2B9F" w:rsidRPr="003F7052" w:rsidRDefault="005F2B9F" w:rsidP="00D462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18. Утвердить распределение бюджетных ассигнований из местного</w:t>
      </w:r>
      <w:r>
        <w:rPr>
          <w:szCs w:val="28"/>
        </w:rPr>
        <w:t xml:space="preserve"> бюджета на плановый период 2021</w:t>
      </w:r>
      <w:r w:rsidRPr="003F7052">
        <w:rPr>
          <w:szCs w:val="28"/>
        </w:rPr>
        <w:t xml:space="preserve"> и 20</w:t>
      </w:r>
      <w:r>
        <w:rPr>
          <w:szCs w:val="28"/>
        </w:rPr>
        <w:t>22</w:t>
      </w:r>
      <w:r w:rsidRPr="003F7052">
        <w:rPr>
          <w:szCs w:val="28"/>
        </w:rPr>
        <w:t xml:space="preserve"> годов по муниципальным программам Ольгинского муниципального района и непрограммным направлениям деятельности согласно приложению 9.1 к настоящему Решению.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19.Определить объем районного фонда финансовой поддержки сельских поселений, исходя из необходимости обеспечения заданного уровня бюджетной обеспеченности поселений на 20</w:t>
      </w:r>
      <w:r>
        <w:rPr>
          <w:szCs w:val="28"/>
        </w:rPr>
        <w:t>20</w:t>
      </w:r>
      <w:r w:rsidRPr="00CE2F84">
        <w:rPr>
          <w:szCs w:val="28"/>
        </w:rPr>
        <w:t xml:space="preserve"> год в размере </w:t>
      </w:r>
      <w:r>
        <w:rPr>
          <w:szCs w:val="28"/>
        </w:rPr>
        <w:t>11624208</w:t>
      </w:r>
      <w:r w:rsidRPr="00CE2F84">
        <w:rPr>
          <w:szCs w:val="28"/>
        </w:rPr>
        <w:t>,00 рублей; на 202</w:t>
      </w:r>
      <w:r>
        <w:rPr>
          <w:szCs w:val="28"/>
        </w:rPr>
        <w:t>1</w:t>
      </w:r>
      <w:r w:rsidRPr="00CE2F84">
        <w:rPr>
          <w:szCs w:val="28"/>
        </w:rPr>
        <w:t xml:space="preserve"> год в размере – </w:t>
      </w:r>
      <w:r>
        <w:rPr>
          <w:szCs w:val="28"/>
        </w:rPr>
        <w:t>9848608</w:t>
      </w:r>
      <w:r w:rsidRPr="00CE2F84">
        <w:rPr>
          <w:szCs w:val="28"/>
        </w:rPr>
        <w:t>,00 рублей; на 202</w:t>
      </w:r>
      <w:r>
        <w:rPr>
          <w:szCs w:val="28"/>
        </w:rPr>
        <w:t>2</w:t>
      </w:r>
      <w:r w:rsidRPr="00CE2F84">
        <w:rPr>
          <w:szCs w:val="28"/>
        </w:rPr>
        <w:t xml:space="preserve"> год – </w:t>
      </w:r>
      <w:r>
        <w:rPr>
          <w:szCs w:val="28"/>
        </w:rPr>
        <w:t>7828158</w:t>
      </w:r>
      <w:r w:rsidRPr="00CE2F84">
        <w:rPr>
          <w:szCs w:val="28"/>
        </w:rPr>
        <w:t>,00 рублей.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20. Утвердить распределение межбюджетных трансфертов бюджетам муниципальных образований Ольгинского муниципального района: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1)на 20</w:t>
      </w:r>
      <w:r>
        <w:rPr>
          <w:szCs w:val="28"/>
        </w:rPr>
        <w:t>20</w:t>
      </w:r>
      <w:r w:rsidRPr="00CE2F84">
        <w:rPr>
          <w:szCs w:val="28"/>
        </w:rPr>
        <w:t xml:space="preserve"> год согласно </w:t>
      </w:r>
      <w:hyperlink r:id="rId7" w:history="1">
        <w:r w:rsidRPr="00CE2F84">
          <w:rPr>
            <w:szCs w:val="28"/>
          </w:rPr>
          <w:t>приложению 10</w:t>
        </w:r>
      </w:hyperlink>
      <w:r w:rsidRPr="00CE2F84">
        <w:rPr>
          <w:szCs w:val="28"/>
        </w:rPr>
        <w:t xml:space="preserve"> к настоящему Решению;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2)на плановый период 202</w:t>
      </w:r>
      <w:r>
        <w:rPr>
          <w:szCs w:val="28"/>
        </w:rPr>
        <w:t>1</w:t>
      </w:r>
      <w:r w:rsidRPr="00CE2F84">
        <w:rPr>
          <w:szCs w:val="28"/>
        </w:rPr>
        <w:t xml:space="preserve"> и 202</w:t>
      </w:r>
      <w:r>
        <w:rPr>
          <w:szCs w:val="28"/>
        </w:rPr>
        <w:t>2</w:t>
      </w:r>
      <w:r w:rsidRPr="00CE2F84">
        <w:rPr>
          <w:szCs w:val="28"/>
        </w:rPr>
        <w:t xml:space="preserve"> годов согласно </w:t>
      </w:r>
      <w:hyperlink r:id="rId8" w:history="1">
        <w:r w:rsidRPr="00CE2F84">
          <w:rPr>
            <w:szCs w:val="28"/>
          </w:rPr>
          <w:t>приложению 10.1</w:t>
        </w:r>
      </w:hyperlink>
      <w:r w:rsidRPr="00CE2F84">
        <w:rPr>
          <w:szCs w:val="28"/>
        </w:rPr>
        <w:t xml:space="preserve"> к настоящему Решению.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21.При расчете дотаций на выравнивание бюджетной обеспеченности поселений</w:t>
      </w:r>
      <w:r>
        <w:rPr>
          <w:szCs w:val="28"/>
        </w:rPr>
        <w:t>, входящих в состав</w:t>
      </w:r>
      <w:r w:rsidRPr="00CE2F84">
        <w:rPr>
          <w:szCs w:val="28"/>
        </w:rPr>
        <w:t xml:space="preserve"> Ольгинского муниципального района на 20</w:t>
      </w:r>
      <w:r>
        <w:rPr>
          <w:szCs w:val="28"/>
        </w:rPr>
        <w:t>20</w:t>
      </w:r>
      <w:r w:rsidRPr="00CE2F84">
        <w:rPr>
          <w:szCs w:val="28"/>
        </w:rPr>
        <w:t xml:space="preserve"> год </w:t>
      </w:r>
      <w:r>
        <w:rPr>
          <w:szCs w:val="28"/>
        </w:rPr>
        <w:t xml:space="preserve">за счет собственных средств бюджета муниципального района </w:t>
      </w:r>
      <w:r w:rsidRPr="00CE2F84">
        <w:rPr>
          <w:szCs w:val="28"/>
        </w:rPr>
        <w:t>определить: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 xml:space="preserve">1)минимальный уровень расчетной бюджетной обеспеченности поселений Ольгинского муниципального района, необходимый для определения общего объема дотаций на выравнивание бюджетной обеспеченности в размере </w:t>
      </w:r>
      <w:r>
        <w:rPr>
          <w:szCs w:val="28"/>
        </w:rPr>
        <w:t>50</w:t>
      </w:r>
      <w:r w:rsidRPr="00CE2F84">
        <w:rPr>
          <w:szCs w:val="28"/>
        </w:rPr>
        <w:t xml:space="preserve"> процентов;</w:t>
      </w:r>
    </w:p>
    <w:p w:rsidR="005F2B9F" w:rsidRPr="003515C1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5C1">
        <w:rPr>
          <w:rFonts w:ascii="Times New Roman" w:hAnsi="Times New Roman" w:cs="Times New Roman"/>
          <w:sz w:val="28"/>
          <w:szCs w:val="28"/>
        </w:rPr>
        <w:t>2)удельный вес расходов на оплату труда (включая начисления на оплату труда) и других расходов, на формирование которых оказывает влияние уровень оплаты труда, в среднем по консолидированным бюджетам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городскому поселению в размере 30 процентов, 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15C1">
        <w:rPr>
          <w:rFonts w:ascii="Times New Roman" w:hAnsi="Times New Roman" w:cs="Times New Roman"/>
          <w:sz w:val="28"/>
          <w:szCs w:val="28"/>
        </w:rPr>
        <w:t>0 процентов;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2D">
        <w:rPr>
          <w:rFonts w:ascii="Times New Roman" w:hAnsi="Times New Roman" w:cs="Times New Roman"/>
          <w:sz w:val="28"/>
          <w:szCs w:val="28"/>
        </w:rPr>
        <w:t xml:space="preserve">3)удельный вес расходов на оплату коммунальных услуг муниципальных учреждений в среднем по консолидированным бюджетам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3515C1">
        <w:rPr>
          <w:rFonts w:ascii="Times New Roman" w:hAnsi="Times New Roman" w:cs="Times New Roman"/>
          <w:sz w:val="28"/>
          <w:szCs w:val="28"/>
        </w:rPr>
        <w:t>процентов</w:t>
      </w:r>
      <w:r w:rsidRPr="0092552D">
        <w:rPr>
          <w:rFonts w:ascii="Times New Roman" w:hAnsi="Times New Roman" w:cs="Times New Roman"/>
          <w:sz w:val="28"/>
          <w:szCs w:val="28"/>
        </w:rPr>
        <w:t>;</w:t>
      </w:r>
    </w:p>
    <w:p w:rsidR="005F2B9F" w:rsidRPr="0092552D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4)удельный вес расходов на содержание жилищного фонда в среднем по бюджету городского поселения -  в размере 13 процентов;</w:t>
      </w:r>
    </w:p>
    <w:p w:rsidR="005F2B9F" w:rsidRPr="0092552D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552D">
        <w:rPr>
          <w:rFonts w:ascii="Times New Roman" w:hAnsi="Times New Roman" w:cs="Times New Roman"/>
          <w:sz w:val="28"/>
          <w:szCs w:val="28"/>
        </w:rPr>
        <w:t xml:space="preserve">)удельный вес прочих расходов бюджетов в среднем по консолидированным бюджетам </w:t>
      </w:r>
      <w:r w:rsidRPr="004C088A">
        <w:rPr>
          <w:rFonts w:ascii="Times New Roman" w:hAnsi="Times New Roman" w:cs="Times New Roman"/>
          <w:sz w:val="28"/>
          <w:szCs w:val="28"/>
        </w:rPr>
        <w:t xml:space="preserve">поселений Ольгинского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25 процентов;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92552D">
        <w:rPr>
          <w:rFonts w:ascii="Times New Roman" w:hAnsi="Times New Roman" w:cs="Times New Roman"/>
          <w:sz w:val="28"/>
          <w:szCs w:val="28"/>
        </w:rPr>
        <w:t xml:space="preserve">определить уровень, установленный в качестве второго критерия выравнивания бюджетной обеспеченности </w:t>
      </w:r>
      <w:r w:rsidRPr="004C088A">
        <w:rPr>
          <w:rFonts w:ascii="Times New Roman" w:hAnsi="Times New Roman" w:cs="Times New Roman"/>
          <w:sz w:val="28"/>
          <w:szCs w:val="28"/>
        </w:rPr>
        <w:t>сельских поселений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размере 120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>2</w:t>
      </w:r>
      <w:r>
        <w:rPr>
          <w:szCs w:val="28"/>
        </w:rPr>
        <w:t>2</w:t>
      </w:r>
      <w:r w:rsidRPr="00CE2F84">
        <w:rPr>
          <w:szCs w:val="28"/>
        </w:rPr>
        <w:t>.При расчете дотаций на выравнивание бюджетной обеспеченности поселений Ольгинского муниципального района на 20</w:t>
      </w:r>
      <w:r>
        <w:rPr>
          <w:szCs w:val="28"/>
        </w:rPr>
        <w:t>21</w:t>
      </w:r>
      <w:r w:rsidRPr="00CE2F84">
        <w:rPr>
          <w:szCs w:val="28"/>
        </w:rPr>
        <w:t xml:space="preserve"> год определить: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 xml:space="preserve">1)минимальный уровень расчетной бюджетной обеспеченности поселений Ольгинского муниципального района, необходимый для определения общего объема дотаций на выравнивание бюджетной обеспеченности в размере </w:t>
      </w:r>
      <w:r>
        <w:rPr>
          <w:szCs w:val="28"/>
        </w:rPr>
        <w:t>50</w:t>
      </w:r>
      <w:r w:rsidRPr="00CE2F84">
        <w:rPr>
          <w:szCs w:val="28"/>
        </w:rPr>
        <w:t xml:space="preserve"> процентов;</w:t>
      </w:r>
    </w:p>
    <w:p w:rsidR="005F2B9F" w:rsidRPr="003515C1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5C1">
        <w:rPr>
          <w:rFonts w:ascii="Times New Roman" w:hAnsi="Times New Roman" w:cs="Times New Roman"/>
          <w:sz w:val="28"/>
          <w:szCs w:val="28"/>
        </w:rPr>
        <w:t>2)удельный вес расходов на оплату труда (включая начисления на оплату труда) и других расходов, на формирование которых оказывает влияние уровень оплаты труда, в среднем по консолидированным бюджетам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городскому поселению в размере 30 процентов, 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15C1">
        <w:rPr>
          <w:rFonts w:ascii="Times New Roman" w:hAnsi="Times New Roman" w:cs="Times New Roman"/>
          <w:sz w:val="28"/>
          <w:szCs w:val="28"/>
        </w:rPr>
        <w:t>0 процентов;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2D">
        <w:rPr>
          <w:rFonts w:ascii="Times New Roman" w:hAnsi="Times New Roman" w:cs="Times New Roman"/>
          <w:sz w:val="28"/>
          <w:szCs w:val="28"/>
        </w:rPr>
        <w:t xml:space="preserve">3)удельный вес расходов на оплату коммунальных услуг муниципальных учреждений в среднем по консолидированным бюджетам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3515C1">
        <w:rPr>
          <w:rFonts w:ascii="Times New Roman" w:hAnsi="Times New Roman" w:cs="Times New Roman"/>
          <w:sz w:val="28"/>
          <w:szCs w:val="28"/>
        </w:rPr>
        <w:t>процентов</w:t>
      </w:r>
      <w:r w:rsidRPr="0092552D">
        <w:rPr>
          <w:rFonts w:ascii="Times New Roman" w:hAnsi="Times New Roman" w:cs="Times New Roman"/>
          <w:sz w:val="28"/>
          <w:szCs w:val="28"/>
        </w:rPr>
        <w:t>;</w:t>
      </w:r>
    </w:p>
    <w:p w:rsidR="005F2B9F" w:rsidRPr="0092552D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4)удельный вес расходов на содержание жилищного фонда в среднем по бюджету городского поселения -  в размере 13 процентов;</w:t>
      </w:r>
    </w:p>
    <w:p w:rsidR="005F2B9F" w:rsidRPr="0092552D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552D">
        <w:rPr>
          <w:rFonts w:ascii="Times New Roman" w:hAnsi="Times New Roman" w:cs="Times New Roman"/>
          <w:sz w:val="28"/>
          <w:szCs w:val="28"/>
        </w:rPr>
        <w:t xml:space="preserve">)удельный вес прочих расходов бюджетов в среднем по консолидированным бюджетам </w:t>
      </w:r>
      <w:r w:rsidRPr="004C088A">
        <w:rPr>
          <w:rFonts w:ascii="Times New Roman" w:hAnsi="Times New Roman" w:cs="Times New Roman"/>
          <w:sz w:val="28"/>
          <w:szCs w:val="28"/>
        </w:rPr>
        <w:t xml:space="preserve">поселений Ольгинского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25 процентов;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92552D">
        <w:rPr>
          <w:rFonts w:ascii="Times New Roman" w:hAnsi="Times New Roman" w:cs="Times New Roman"/>
          <w:sz w:val="28"/>
          <w:szCs w:val="28"/>
        </w:rPr>
        <w:t xml:space="preserve">определить уровень, установленный в качестве второго критерия выравнивания бюджетной обеспеченности </w:t>
      </w:r>
      <w:r w:rsidRPr="004C088A">
        <w:rPr>
          <w:rFonts w:ascii="Times New Roman" w:hAnsi="Times New Roman" w:cs="Times New Roman"/>
          <w:sz w:val="28"/>
          <w:szCs w:val="28"/>
        </w:rPr>
        <w:t>сельских поселений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размере 109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D30E7C">
        <w:rPr>
          <w:rFonts w:ascii="Times New Roman" w:hAnsi="Times New Roman" w:cs="Times New Roman"/>
          <w:sz w:val="28"/>
          <w:szCs w:val="28"/>
        </w:rPr>
        <w:t xml:space="preserve">.При расчете дотаций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D30E7C">
        <w:rPr>
          <w:rFonts w:ascii="Times New Roman" w:hAnsi="Times New Roman" w:cs="Times New Roman"/>
          <w:sz w:val="28"/>
          <w:szCs w:val="28"/>
        </w:rPr>
        <w:t xml:space="preserve"> </w:t>
      </w:r>
      <w:r w:rsidRPr="00CE2F84">
        <w:rPr>
          <w:rFonts w:ascii="Times New Roman" w:hAnsi="Times New Roman" w:cs="Times New Roman"/>
          <w:sz w:val="28"/>
          <w:szCs w:val="28"/>
        </w:rPr>
        <w:t xml:space="preserve">Ольгинского муниципального района </w:t>
      </w:r>
      <w:r w:rsidRPr="00D30E7C">
        <w:rPr>
          <w:rFonts w:ascii="Times New Roman" w:hAnsi="Times New Roman" w:cs="Times New Roman"/>
          <w:sz w:val="28"/>
          <w:szCs w:val="28"/>
        </w:rPr>
        <w:t>на 2022 год</w:t>
      </w:r>
      <w:r>
        <w:rPr>
          <w:rFonts w:ascii="Times New Roman" w:hAnsi="Times New Roman" w:cs="Times New Roman"/>
          <w:sz w:val="28"/>
          <w:szCs w:val="28"/>
        </w:rPr>
        <w:t xml:space="preserve"> определить:</w:t>
      </w:r>
    </w:p>
    <w:p w:rsidR="005F2B9F" w:rsidRPr="00CE2F84" w:rsidRDefault="005F2B9F" w:rsidP="00E077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2F84">
        <w:rPr>
          <w:szCs w:val="28"/>
        </w:rPr>
        <w:t xml:space="preserve">1)минимальный уровень расчетной бюджетной обеспеченности поселений Ольгинского муниципального района, необходимый для определения общего объема дотаций на выравнивание бюджетной обеспеченности в размере </w:t>
      </w:r>
      <w:r>
        <w:rPr>
          <w:szCs w:val="28"/>
        </w:rPr>
        <w:t>40</w:t>
      </w:r>
      <w:r w:rsidRPr="00CE2F84">
        <w:rPr>
          <w:szCs w:val="28"/>
        </w:rPr>
        <w:t xml:space="preserve"> процентов;</w:t>
      </w:r>
    </w:p>
    <w:p w:rsidR="005F2B9F" w:rsidRPr="003515C1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5C1">
        <w:rPr>
          <w:rFonts w:ascii="Times New Roman" w:hAnsi="Times New Roman" w:cs="Times New Roman"/>
          <w:sz w:val="28"/>
          <w:szCs w:val="28"/>
        </w:rPr>
        <w:t>2)удельный вес расходов на оплату труда (включая начисления на оплату труда) и других расходов, на формирование которых оказывает влияние уровень оплаты труда, в среднем по консолидированным бюджетам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городскому поселению в размере 30 процентов, 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15C1">
        <w:rPr>
          <w:rFonts w:ascii="Times New Roman" w:hAnsi="Times New Roman" w:cs="Times New Roman"/>
          <w:sz w:val="28"/>
          <w:szCs w:val="28"/>
        </w:rPr>
        <w:t>0 процентов;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2D">
        <w:rPr>
          <w:rFonts w:ascii="Times New Roman" w:hAnsi="Times New Roman" w:cs="Times New Roman"/>
          <w:sz w:val="28"/>
          <w:szCs w:val="28"/>
        </w:rPr>
        <w:t xml:space="preserve">3)удельный вес расходов на оплату коммунальных услуг муниципальных учреждений в среднем по консолидированным бюджетам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3515C1">
        <w:rPr>
          <w:rFonts w:ascii="Times New Roman" w:hAnsi="Times New Roman" w:cs="Times New Roman"/>
          <w:sz w:val="28"/>
          <w:szCs w:val="28"/>
        </w:rPr>
        <w:t>процентов</w:t>
      </w:r>
      <w:r w:rsidRPr="0092552D">
        <w:rPr>
          <w:rFonts w:ascii="Times New Roman" w:hAnsi="Times New Roman" w:cs="Times New Roman"/>
          <w:sz w:val="28"/>
          <w:szCs w:val="28"/>
        </w:rPr>
        <w:t>;</w:t>
      </w:r>
    </w:p>
    <w:p w:rsidR="005F2B9F" w:rsidRPr="0092552D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4)удельный вес расходов на содержание жилищного фонда в среднем по бюджету городского поселения -  в размере 13 процентов;</w:t>
      </w:r>
    </w:p>
    <w:p w:rsidR="005F2B9F" w:rsidRPr="0092552D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2552D">
        <w:rPr>
          <w:rFonts w:ascii="Times New Roman" w:hAnsi="Times New Roman" w:cs="Times New Roman"/>
          <w:sz w:val="28"/>
          <w:szCs w:val="28"/>
        </w:rPr>
        <w:t xml:space="preserve">)удельный вес прочих расходов бюджетов в среднем по консолидированным бюджетам </w:t>
      </w:r>
      <w:r w:rsidRPr="004C088A">
        <w:rPr>
          <w:rFonts w:ascii="Times New Roman" w:hAnsi="Times New Roman" w:cs="Times New Roman"/>
          <w:sz w:val="28"/>
          <w:szCs w:val="28"/>
        </w:rPr>
        <w:t xml:space="preserve">поселений Ольгинского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по городскому</w:t>
      </w:r>
      <w:r w:rsidRPr="004C08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088A">
        <w:rPr>
          <w:rFonts w:ascii="Times New Roman" w:hAnsi="Times New Roman" w:cs="Times New Roman"/>
          <w:sz w:val="28"/>
          <w:szCs w:val="28"/>
        </w:rPr>
        <w:t xml:space="preserve">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515C1">
        <w:rPr>
          <w:rFonts w:ascii="Times New Roman" w:hAnsi="Times New Roman" w:cs="Times New Roman"/>
          <w:sz w:val="28"/>
          <w:szCs w:val="28"/>
        </w:rPr>
        <w:t xml:space="preserve"> сельски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3515C1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Pr="0092552D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35 процентов;</w:t>
      </w:r>
    </w:p>
    <w:p w:rsidR="005F2B9F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92552D">
        <w:rPr>
          <w:rFonts w:ascii="Times New Roman" w:hAnsi="Times New Roman" w:cs="Times New Roman"/>
          <w:sz w:val="28"/>
          <w:szCs w:val="28"/>
        </w:rPr>
        <w:t xml:space="preserve">определить уровень, установленный в качестве второго критерия выравнивания бюджетной обеспеченности </w:t>
      </w:r>
      <w:r w:rsidRPr="004C088A">
        <w:rPr>
          <w:rFonts w:ascii="Times New Roman" w:hAnsi="Times New Roman" w:cs="Times New Roman"/>
          <w:sz w:val="28"/>
          <w:szCs w:val="28"/>
        </w:rPr>
        <w:t>сельских поселений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размере 105</w:t>
      </w:r>
      <w:r w:rsidRPr="0092552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5F2B9F" w:rsidRPr="00D30E7C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D30E7C">
        <w:rPr>
          <w:rFonts w:ascii="Times New Roman" w:hAnsi="Times New Roman" w:cs="Times New Roman"/>
          <w:sz w:val="28"/>
          <w:szCs w:val="28"/>
        </w:rPr>
        <w:t xml:space="preserve">Утвердить для 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D30E7C">
        <w:rPr>
          <w:rFonts w:ascii="Times New Roman" w:hAnsi="Times New Roman" w:cs="Times New Roman"/>
          <w:sz w:val="28"/>
          <w:szCs w:val="28"/>
        </w:rPr>
        <w:t>дотаций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субвенции из бюджета Приморского края</w:t>
      </w:r>
      <w:r w:rsidRPr="00D30E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D30E7C">
        <w:rPr>
          <w:rFonts w:ascii="Times New Roman" w:hAnsi="Times New Roman" w:cs="Times New Roman"/>
          <w:sz w:val="28"/>
          <w:szCs w:val="28"/>
        </w:rPr>
        <w:t>бюджетам поселений на 2020 год и плановый период 2021 и 2022 годов:</w:t>
      </w:r>
    </w:p>
    <w:p w:rsidR="005F2B9F" w:rsidRPr="00D30E7C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E7C">
        <w:rPr>
          <w:rFonts w:ascii="Times New Roman" w:hAnsi="Times New Roman" w:cs="Times New Roman"/>
          <w:sz w:val="28"/>
          <w:szCs w:val="28"/>
        </w:rPr>
        <w:t>1) в расчете на одного жителя городских поселений в размере 604 рубля;</w:t>
      </w:r>
    </w:p>
    <w:p w:rsidR="005F2B9F" w:rsidRPr="00D30E7C" w:rsidRDefault="005F2B9F" w:rsidP="00E077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E7C">
        <w:rPr>
          <w:rFonts w:ascii="Times New Roman" w:hAnsi="Times New Roman" w:cs="Times New Roman"/>
          <w:sz w:val="28"/>
          <w:szCs w:val="28"/>
        </w:rPr>
        <w:t>2) в расчете на одного жителя сельских поселений в размере 850 рублей.</w:t>
      </w:r>
    </w:p>
    <w:p w:rsidR="005F2B9F" w:rsidRPr="003F7052" w:rsidRDefault="005F2B9F" w:rsidP="000B721C">
      <w:pPr>
        <w:autoSpaceDE w:val="0"/>
        <w:autoSpaceDN w:val="0"/>
        <w:adjustRightInd w:val="0"/>
        <w:ind w:firstLine="709"/>
        <w:jc w:val="both"/>
        <w:rPr>
          <w:snapToGrid w:val="0"/>
          <w:szCs w:val="28"/>
        </w:rPr>
      </w:pPr>
      <w:r w:rsidRPr="003F7052">
        <w:rPr>
          <w:snapToGrid w:val="0"/>
          <w:szCs w:val="28"/>
        </w:rPr>
        <w:t>25.Утвердить Программу муниципальных внутренних заимствований Ольгинского муниципального района</w:t>
      </w:r>
      <w:r>
        <w:rPr>
          <w:snapToGrid w:val="0"/>
          <w:szCs w:val="28"/>
        </w:rPr>
        <w:t xml:space="preserve"> на 2020</w:t>
      </w:r>
      <w:r w:rsidRPr="003F7052">
        <w:rPr>
          <w:snapToGrid w:val="0"/>
          <w:szCs w:val="28"/>
        </w:rPr>
        <w:t xml:space="preserve"> год согласно приложению 11 к настоящему Решению и Программу муниципальных внутренних заимствований Ольгинского муниципального района</w:t>
      </w:r>
      <w:r>
        <w:rPr>
          <w:snapToGrid w:val="0"/>
          <w:szCs w:val="28"/>
        </w:rPr>
        <w:t xml:space="preserve"> на плановый период 2021</w:t>
      </w:r>
      <w:r w:rsidRPr="003F7052">
        <w:rPr>
          <w:snapToGrid w:val="0"/>
          <w:szCs w:val="28"/>
        </w:rPr>
        <w:t xml:space="preserve"> и 20</w:t>
      </w:r>
      <w:r>
        <w:rPr>
          <w:snapToGrid w:val="0"/>
          <w:szCs w:val="28"/>
        </w:rPr>
        <w:t>22</w:t>
      </w:r>
      <w:r w:rsidRPr="003F7052">
        <w:rPr>
          <w:snapToGrid w:val="0"/>
          <w:szCs w:val="28"/>
        </w:rPr>
        <w:t xml:space="preserve"> годов согласно приложению 11.1 к настоящему Решению.</w:t>
      </w:r>
    </w:p>
    <w:p w:rsidR="005F2B9F" w:rsidRPr="00D30E7C" w:rsidRDefault="005F2B9F" w:rsidP="000F238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napToGrid w:val="0"/>
          <w:szCs w:val="28"/>
        </w:rPr>
        <w:t>26</w:t>
      </w:r>
      <w:bookmarkEnd w:id="0"/>
      <w:r w:rsidRPr="003F7052">
        <w:rPr>
          <w:szCs w:val="28"/>
        </w:rPr>
        <w:t xml:space="preserve">. </w:t>
      </w:r>
      <w:r w:rsidRPr="00D30E7C">
        <w:rPr>
          <w:szCs w:val="28"/>
        </w:rPr>
        <w:t xml:space="preserve">Установить, что повышение оплаты труда отдельных категорий работников </w:t>
      </w:r>
      <w:r>
        <w:rPr>
          <w:szCs w:val="28"/>
        </w:rPr>
        <w:t>муниципальных</w:t>
      </w:r>
      <w:r w:rsidRPr="00D30E7C">
        <w:rPr>
          <w:szCs w:val="28"/>
        </w:rPr>
        <w:t xml:space="preserve"> учреждений, определенных указами Президента Российской Федерации от 7 мая 2012 года </w:t>
      </w:r>
      <w:hyperlink r:id="rId9" w:history="1">
        <w:r w:rsidRPr="00D30E7C">
          <w:rPr>
            <w:szCs w:val="28"/>
          </w:rPr>
          <w:t>№ 597</w:t>
        </w:r>
      </w:hyperlink>
      <w:r w:rsidRPr="00D30E7C">
        <w:rPr>
          <w:szCs w:val="28"/>
        </w:rPr>
        <w:t xml:space="preserve"> "О мероприятиях по реализации государственной социальной политики", от 1 июня 2012 года </w:t>
      </w:r>
      <w:hyperlink r:id="rId10" w:history="1">
        <w:r w:rsidRPr="00D30E7C">
          <w:rPr>
            <w:szCs w:val="28"/>
          </w:rPr>
          <w:t>№ 761</w:t>
        </w:r>
      </w:hyperlink>
      <w:r w:rsidRPr="00D30E7C">
        <w:rPr>
          <w:szCs w:val="28"/>
        </w:rPr>
        <w:t xml:space="preserve"> "О Национальной стратегии действий в интересах детей на 2012-2017 годы", от 28 декабря 2012 года </w:t>
      </w:r>
      <w:hyperlink r:id="rId11" w:history="1">
        <w:r w:rsidRPr="00D30E7C">
          <w:rPr>
            <w:szCs w:val="28"/>
          </w:rPr>
          <w:t>№ 1688</w:t>
        </w:r>
      </w:hyperlink>
      <w:r w:rsidRPr="00D30E7C">
        <w:rPr>
          <w:szCs w:val="28"/>
        </w:rPr>
        <w:t xml:space="preserve"> "О некоторых мерах по реализации государственной политики в сфере защиты детей-сирот и детей, оставшихся без попечения родителей", осуществляется в 2020 году в соответствии с темпами роста средней заработной платы, установленными планами мероприятий ("дорожными картами") изменений в отраслях социальной сферы, направленных на повышение эффективности и качества услуг в сферах образования и науки, социального обслуживания населения, культуры, здравоохранения, утвержденными нормативными правовыми актами Приморского края.</w:t>
      </w:r>
    </w:p>
    <w:p w:rsidR="005F2B9F" w:rsidRPr="003F7052" w:rsidRDefault="005F2B9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27</w:t>
      </w:r>
      <w:r>
        <w:rPr>
          <w:szCs w:val="28"/>
        </w:rPr>
        <w:t>. Провести с 1 января 2020</w:t>
      </w:r>
      <w:r w:rsidRPr="003F7052">
        <w:rPr>
          <w:szCs w:val="28"/>
        </w:rPr>
        <w:t xml:space="preserve"> года индексацию путем увеличения </w:t>
      </w:r>
      <w:r w:rsidRPr="003F7052">
        <w:rPr>
          <w:szCs w:val="28"/>
        </w:rPr>
        <w:br/>
        <w:t xml:space="preserve">в </w:t>
      </w:r>
      <w:r w:rsidRPr="00B00776">
        <w:rPr>
          <w:szCs w:val="28"/>
        </w:rPr>
        <w:t>1,04</w:t>
      </w:r>
      <w:r w:rsidRPr="003F7052">
        <w:rPr>
          <w:szCs w:val="28"/>
        </w:rPr>
        <w:t xml:space="preserve"> раза:</w:t>
      </w:r>
    </w:p>
    <w:p w:rsidR="005F2B9F" w:rsidRPr="003F7052" w:rsidRDefault="005F2B9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1) окладов, установленных работникам муниципальных учреждений по отраслевой системе оплаты труда, за исключением работников муниципальных</w:t>
      </w:r>
      <w:r>
        <w:rPr>
          <w:szCs w:val="28"/>
        </w:rPr>
        <w:t xml:space="preserve"> учреждений</w:t>
      </w:r>
      <w:r w:rsidRPr="003F7052">
        <w:rPr>
          <w:szCs w:val="28"/>
        </w:rPr>
        <w:t xml:space="preserve">, указанных в </w:t>
      </w:r>
      <w:hyperlink w:anchor="Par0" w:history="1">
        <w:r>
          <w:rPr>
            <w:szCs w:val="28"/>
          </w:rPr>
          <w:t>пункте</w:t>
        </w:r>
        <w:r w:rsidRPr="003F7052">
          <w:rPr>
            <w:szCs w:val="28"/>
          </w:rPr>
          <w:t xml:space="preserve"> </w:t>
        </w:r>
      </w:hyperlink>
      <w:r>
        <w:rPr>
          <w:szCs w:val="28"/>
        </w:rPr>
        <w:t>26</w:t>
      </w:r>
      <w:r w:rsidRPr="003F7052">
        <w:rPr>
          <w:szCs w:val="28"/>
        </w:rPr>
        <w:t>;</w:t>
      </w:r>
    </w:p>
    <w:p w:rsidR="005F2B9F" w:rsidRPr="003F7052" w:rsidRDefault="005F2B9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2) размеры ежемесячного денежного вознаграждения лиц, замещающих муниципальные должности и главы Ольгинского муниципального района;</w:t>
      </w:r>
    </w:p>
    <w:p w:rsidR="005F2B9F" w:rsidRPr="003F7052" w:rsidRDefault="005F2B9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3) размеры окладов месячного денежного содержания по должностям муниципальной службы Ольгинского муниципального района;</w:t>
      </w:r>
    </w:p>
    <w:p w:rsidR="005F2B9F" w:rsidRPr="003F7052" w:rsidRDefault="005F2B9F" w:rsidP="00510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>4)</w:t>
      </w:r>
      <w:r>
        <w:rPr>
          <w:szCs w:val="28"/>
        </w:rPr>
        <w:t xml:space="preserve"> </w:t>
      </w:r>
      <w:r w:rsidRPr="003F7052">
        <w:rPr>
          <w:szCs w:val="28"/>
        </w:rPr>
        <w:t>размеры должностных окладов работников, замещающих должности, не являющиеся должностями муниципальной службы Ольгинского муниципального района.</w:t>
      </w:r>
    </w:p>
    <w:p w:rsidR="005F2B9F" w:rsidRPr="003F7052" w:rsidRDefault="005F2B9F" w:rsidP="00510719">
      <w:pPr>
        <w:spacing w:line="264" w:lineRule="auto"/>
        <w:ind w:firstLine="709"/>
        <w:jc w:val="both"/>
        <w:rPr>
          <w:szCs w:val="28"/>
        </w:rPr>
      </w:pPr>
      <w:r w:rsidRPr="003F7052">
        <w:rPr>
          <w:szCs w:val="28"/>
        </w:rPr>
        <w:t>28.</w:t>
      </w:r>
      <w:r>
        <w:rPr>
          <w:szCs w:val="28"/>
        </w:rPr>
        <w:t xml:space="preserve"> </w:t>
      </w:r>
      <w:r w:rsidRPr="003F7052">
        <w:rPr>
          <w:szCs w:val="28"/>
        </w:rPr>
        <w:t>Установить в соответствии с пунктом 3 статьи 217 Бюджетного кодекса Российской Федерации, ч</w:t>
      </w:r>
      <w:r>
        <w:rPr>
          <w:szCs w:val="28"/>
        </w:rPr>
        <w:t>то основанием для внесения в 2020</w:t>
      </w:r>
      <w:r w:rsidRPr="003F7052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 без внесения изменений в Решение о бюджете Ольгинского муниципального района является:</w:t>
      </w:r>
    </w:p>
    <w:p w:rsidR="005F2B9F" w:rsidRPr="003F7052" w:rsidRDefault="005F2B9F" w:rsidP="00B818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района решений о внесении изменений в утвержденные муниципальные программы Ольгинского муниципального района </w:t>
      </w:r>
      <w:bookmarkStart w:id="3" w:name="OLE_LINK5"/>
      <w:bookmarkStart w:id="4" w:name="OLE_LINK10"/>
      <w:r w:rsidRPr="003F7052">
        <w:rPr>
          <w:szCs w:val="28"/>
        </w:rPr>
        <w:t xml:space="preserve">в пределах общего объема бюджетных ассигнований, предусмотренных в текущем финансовом году </w:t>
      </w:r>
      <w:bookmarkEnd w:id="3"/>
      <w:bookmarkEnd w:id="4"/>
      <w:r w:rsidRPr="003F7052">
        <w:rPr>
          <w:szCs w:val="28"/>
        </w:rPr>
        <w:t>на реализацию мероприятий в рамках каждой муниципальной программы;</w:t>
      </w:r>
    </w:p>
    <w:p w:rsidR="005F2B9F" w:rsidRDefault="005F2B9F" w:rsidP="00B81851">
      <w:pPr>
        <w:ind w:firstLine="709"/>
        <w:jc w:val="both"/>
        <w:rPr>
          <w:szCs w:val="28"/>
        </w:rPr>
      </w:pPr>
      <w:r w:rsidRPr="003F7052">
        <w:rPr>
          <w:szCs w:val="28"/>
        </w:rPr>
        <w:t>2)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</w:t>
      </w:r>
      <w:r w:rsidRPr="00F05095">
        <w:rPr>
          <w:szCs w:val="28"/>
        </w:rPr>
        <w:t xml:space="preserve"> </w:t>
      </w:r>
      <w:r w:rsidRPr="00583A33">
        <w:rPr>
          <w:szCs w:val="28"/>
        </w:rPr>
        <w:t>по целевой статье</w:t>
      </w:r>
      <w:r w:rsidRPr="003F7052">
        <w:rPr>
          <w:szCs w:val="28"/>
        </w:rPr>
        <w:t>, предусмотренных главному распорядителю средств местного бюджета в текущем финансовом году;</w:t>
      </w:r>
    </w:p>
    <w:p w:rsidR="005F2B9F" w:rsidRPr="005D6FDE" w:rsidRDefault="005F2B9F" w:rsidP="00F02FEA">
      <w:pPr>
        <w:ind w:firstLine="709"/>
        <w:jc w:val="both"/>
        <w:rPr>
          <w:szCs w:val="28"/>
        </w:rPr>
      </w:pPr>
      <w:r>
        <w:rPr>
          <w:szCs w:val="28"/>
        </w:rPr>
        <w:t>3)</w:t>
      </w:r>
      <w:r w:rsidRPr="005D6FDE">
        <w:rPr>
          <w:szCs w:val="28"/>
        </w:rPr>
        <w:t xml:space="preserve">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>
        <w:rPr>
          <w:szCs w:val="28"/>
        </w:rPr>
        <w:t>местного</w:t>
      </w:r>
      <w:r w:rsidRPr="005D6FDE">
        <w:rPr>
          <w:szCs w:val="28"/>
        </w:rPr>
        <w:t xml:space="preserve"> бюджета в текущем финансовом году на содержание органов </w:t>
      </w:r>
      <w:r>
        <w:rPr>
          <w:szCs w:val="28"/>
        </w:rPr>
        <w:t>местного самоуправления</w:t>
      </w:r>
      <w:r w:rsidRPr="005D6FDE">
        <w:rPr>
          <w:szCs w:val="28"/>
        </w:rPr>
        <w:t>;</w:t>
      </w:r>
    </w:p>
    <w:p w:rsidR="005F2B9F" w:rsidRPr="003F7052" w:rsidRDefault="005F2B9F" w:rsidP="00B81851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перераспределение бюджетных ассигнований на исполнение судебных актов, предусматривающих обращение взыскания на средства местного бюджета, на основании исполнительных документов;</w:t>
      </w:r>
    </w:p>
    <w:p w:rsidR="005F2B9F" w:rsidRPr="003F7052" w:rsidRDefault="005F2B9F" w:rsidP="00B81851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F7052">
        <w:rPr>
          <w:szCs w:val="28"/>
        </w:rPr>
        <w:t>) перераспределение бюджетных ассигнований на предоставление бюджетным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распорядителям средств местного бюджета на указанные цели;</w:t>
      </w:r>
    </w:p>
    <w:p w:rsidR="005F2B9F" w:rsidRPr="003F7052" w:rsidRDefault="005F2B9F" w:rsidP="00B81851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F7052">
        <w:rPr>
          <w:szCs w:val="28"/>
        </w:rPr>
        <w:t>) перераспределение бюджетных ассигнований, предусмотренных на оплату труда работников органов местного самоуправления Ольгинского муниципального района, в случае принятия главой Ольгинского муниципального района решений об изменении численности работников этих органов;</w:t>
      </w:r>
    </w:p>
    <w:p w:rsidR="005F2B9F" w:rsidRPr="003F7052" w:rsidRDefault="005F2B9F" w:rsidP="002C41DB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3F7052">
        <w:rPr>
          <w:szCs w:val="28"/>
        </w:rPr>
        <w:t xml:space="preserve">) перераспределение поступивших в местный бюджет бюджетных ассигнований из федерального </w:t>
      </w:r>
      <w:r>
        <w:rPr>
          <w:szCs w:val="28"/>
        </w:rPr>
        <w:t xml:space="preserve">и краевого </w:t>
      </w:r>
      <w:r w:rsidRPr="003F7052">
        <w:rPr>
          <w:szCs w:val="28"/>
        </w:rPr>
        <w:t>бюджет</w:t>
      </w:r>
      <w:r>
        <w:rPr>
          <w:szCs w:val="28"/>
        </w:rPr>
        <w:t>ов</w:t>
      </w:r>
      <w:r w:rsidRPr="003F7052">
        <w:rPr>
          <w:szCs w:val="28"/>
        </w:rPr>
        <w:t xml:space="preserve"> на ликвидацию последствий чрезвычайных ситуаций на территории Ольгинского района, выделенных на основании решений Правительства Российской Федерации</w:t>
      </w:r>
      <w:r>
        <w:rPr>
          <w:szCs w:val="28"/>
        </w:rPr>
        <w:t xml:space="preserve"> и Администрации Приморского края</w:t>
      </w:r>
      <w:r w:rsidRPr="003F7052">
        <w:rPr>
          <w:szCs w:val="28"/>
        </w:rPr>
        <w:t xml:space="preserve">; </w:t>
      </w:r>
    </w:p>
    <w:p w:rsidR="005F2B9F" w:rsidRPr="005D6FDE" w:rsidRDefault="005F2B9F" w:rsidP="00F05095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5D6FDE">
        <w:rPr>
          <w:szCs w:val="28"/>
        </w:rPr>
        <w:t>)</w:t>
      </w:r>
      <w:r w:rsidRPr="005D6FDE">
        <w:rPr>
          <w:spacing w:val="-3"/>
          <w:szCs w:val="24"/>
          <w:lang w:eastAsia="en-US"/>
        </w:rPr>
        <w:t xml:space="preserve">перераспределение бюджетных ассигнований на исполнение расходных обязательств </w:t>
      </w:r>
      <w:r>
        <w:rPr>
          <w:spacing w:val="-3"/>
          <w:szCs w:val="24"/>
          <w:lang w:eastAsia="en-US"/>
        </w:rPr>
        <w:t>Ольгинского муниципального района</w:t>
      </w:r>
      <w:r w:rsidRPr="005D6FDE">
        <w:rPr>
          <w:spacing w:val="-3"/>
          <w:szCs w:val="24"/>
          <w:lang w:eastAsia="en-US"/>
        </w:rPr>
        <w:t>, софинансируемых из бюджета</w:t>
      </w:r>
      <w:r>
        <w:rPr>
          <w:spacing w:val="-3"/>
          <w:szCs w:val="24"/>
          <w:lang w:eastAsia="en-US"/>
        </w:rPr>
        <w:t xml:space="preserve"> Приморского края</w:t>
      </w:r>
      <w:r w:rsidRPr="005D6FDE">
        <w:rPr>
          <w:spacing w:val="-3"/>
          <w:szCs w:val="24"/>
          <w:lang w:eastAsia="en-US"/>
        </w:rPr>
        <w:t>.</w:t>
      </w:r>
    </w:p>
    <w:p w:rsidR="005F2B9F" w:rsidRPr="003F7052" w:rsidRDefault="005F2B9F" w:rsidP="002C41DB">
      <w:pPr>
        <w:ind w:firstLine="709"/>
        <w:jc w:val="both"/>
        <w:rPr>
          <w:szCs w:val="28"/>
        </w:rPr>
      </w:pPr>
      <w:r w:rsidRPr="003F7052">
        <w:rPr>
          <w:szCs w:val="28"/>
        </w:rPr>
        <w:t>29.Установить, что не использованные по</w:t>
      </w:r>
      <w:r>
        <w:rPr>
          <w:szCs w:val="28"/>
        </w:rPr>
        <w:t xml:space="preserve"> состоянию на 1 января </w:t>
      </w:r>
      <w:r>
        <w:rPr>
          <w:szCs w:val="28"/>
        </w:rPr>
        <w:br/>
        <w:t>2020</w:t>
      </w:r>
      <w:r w:rsidRPr="003F7052">
        <w:rPr>
          <w:szCs w:val="28"/>
        </w:rPr>
        <w:t xml:space="preserve"> года остатки межбюджетных трансфертов, предоставленных из местного бюджета бюджетам муниципальных образований Ольгинского муниципального района в форме иных межбюджетных трансфертов, имеющих целевое назначение, подлежат возврату в доход местного бюджета в течение первых 15 рабочих </w:t>
      </w:r>
      <w:r>
        <w:rPr>
          <w:szCs w:val="28"/>
        </w:rPr>
        <w:t>дней 2020</w:t>
      </w:r>
      <w:r w:rsidRPr="003F7052">
        <w:rPr>
          <w:szCs w:val="28"/>
        </w:rPr>
        <w:t xml:space="preserve"> года.</w:t>
      </w:r>
    </w:p>
    <w:p w:rsidR="005F2B9F" w:rsidRPr="003F7052" w:rsidRDefault="005F2B9F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  <w:r w:rsidRPr="003F7052">
        <w:rPr>
          <w:szCs w:val="28"/>
        </w:rPr>
        <w:t>30.Настоящее Решение</w:t>
      </w:r>
      <w:r>
        <w:rPr>
          <w:szCs w:val="28"/>
        </w:rPr>
        <w:t xml:space="preserve"> вступает в силу с 1 января 2020</w:t>
      </w:r>
      <w:r w:rsidRPr="003F7052">
        <w:rPr>
          <w:szCs w:val="28"/>
        </w:rPr>
        <w:t xml:space="preserve"> года.</w:t>
      </w:r>
    </w:p>
    <w:p w:rsidR="005F2B9F" w:rsidRPr="003F7052" w:rsidRDefault="005F2B9F" w:rsidP="005A3F97">
      <w:pPr>
        <w:rPr>
          <w:szCs w:val="28"/>
        </w:rPr>
      </w:pPr>
    </w:p>
    <w:p w:rsidR="005F2B9F" w:rsidRPr="003F7052" w:rsidRDefault="005F2B9F" w:rsidP="005A3F97">
      <w:pPr>
        <w:jc w:val="both"/>
        <w:rPr>
          <w:szCs w:val="28"/>
        </w:rPr>
      </w:pPr>
    </w:p>
    <w:p w:rsidR="005F2B9F" w:rsidRPr="003F7052" w:rsidRDefault="005F2B9F" w:rsidP="005A3F97">
      <w:pPr>
        <w:jc w:val="both"/>
        <w:rPr>
          <w:szCs w:val="28"/>
        </w:rPr>
      </w:pPr>
    </w:p>
    <w:p w:rsidR="005F2B9F" w:rsidRDefault="005F2B9F" w:rsidP="005A3F97">
      <w:pPr>
        <w:jc w:val="both"/>
        <w:rPr>
          <w:szCs w:val="28"/>
        </w:rPr>
      </w:pPr>
      <w:r w:rsidRPr="003F7052">
        <w:rPr>
          <w:szCs w:val="28"/>
        </w:rPr>
        <w:t xml:space="preserve">Глава муниципального района                                                             </w:t>
      </w:r>
      <w:r>
        <w:rPr>
          <w:szCs w:val="28"/>
        </w:rPr>
        <w:t xml:space="preserve">      </w:t>
      </w:r>
      <w:r w:rsidRPr="003F7052">
        <w:rPr>
          <w:szCs w:val="28"/>
        </w:rPr>
        <w:t>С.С. Басок</w:t>
      </w:r>
    </w:p>
    <w:p w:rsidR="005F2B9F" w:rsidRDefault="005F2B9F" w:rsidP="005A3F97">
      <w:pPr>
        <w:jc w:val="both"/>
        <w:rPr>
          <w:szCs w:val="28"/>
        </w:rPr>
      </w:pPr>
    </w:p>
    <w:p w:rsidR="005F2B9F" w:rsidRDefault="005F2B9F" w:rsidP="005A3F97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5F2B9F" w:rsidRDefault="005F2B9F" w:rsidP="005A3F97">
      <w:pPr>
        <w:jc w:val="both"/>
        <w:rPr>
          <w:szCs w:val="28"/>
        </w:rPr>
      </w:pPr>
      <w:r>
        <w:rPr>
          <w:szCs w:val="28"/>
        </w:rPr>
        <w:t xml:space="preserve"> ____  ___________  2019 года</w:t>
      </w:r>
    </w:p>
    <w:p w:rsidR="005F2B9F" w:rsidRPr="003F7052" w:rsidRDefault="005F2B9F" w:rsidP="005A3F97">
      <w:pPr>
        <w:jc w:val="both"/>
        <w:rPr>
          <w:szCs w:val="28"/>
        </w:rPr>
      </w:pPr>
      <w:r>
        <w:rPr>
          <w:szCs w:val="28"/>
        </w:rPr>
        <w:t xml:space="preserve">№               </w:t>
      </w:r>
    </w:p>
    <w:sectPr w:rsidR="005F2B9F" w:rsidRPr="003F7052" w:rsidSect="004B2543">
      <w:headerReference w:type="default" r:id="rId12"/>
      <w:pgSz w:w="11906" w:h="16838" w:code="9"/>
      <w:pgMar w:top="1134" w:right="851" w:bottom="1134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B9F" w:rsidRDefault="005F2B9F">
      <w:r>
        <w:separator/>
      </w:r>
    </w:p>
  </w:endnote>
  <w:endnote w:type="continuationSeparator" w:id="0">
    <w:p w:rsidR="005F2B9F" w:rsidRDefault="005F2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B9F" w:rsidRDefault="005F2B9F">
      <w:r>
        <w:separator/>
      </w:r>
    </w:p>
  </w:footnote>
  <w:footnote w:type="continuationSeparator" w:id="0">
    <w:p w:rsidR="005F2B9F" w:rsidRDefault="005F2B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B9F" w:rsidRPr="008F38FB" w:rsidRDefault="005F2B9F">
    <w:pPr>
      <w:pStyle w:val="Header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>
      <w:rPr>
        <w:noProof/>
        <w:sz w:val="24"/>
        <w:szCs w:val="24"/>
      </w:rPr>
      <w:t>8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FCE"/>
    <w:rsid w:val="00053F38"/>
    <w:rsid w:val="00070FF6"/>
    <w:rsid w:val="000817BD"/>
    <w:rsid w:val="000949B6"/>
    <w:rsid w:val="00096EB8"/>
    <w:rsid w:val="000B2EF6"/>
    <w:rsid w:val="000B721C"/>
    <w:rsid w:val="000D0626"/>
    <w:rsid w:val="000D534A"/>
    <w:rsid w:val="000D7212"/>
    <w:rsid w:val="000F238B"/>
    <w:rsid w:val="00103686"/>
    <w:rsid w:val="00104980"/>
    <w:rsid w:val="001118E9"/>
    <w:rsid w:val="0011526E"/>
    <w:rsid w:val="0012433C"/>
    <w:rsid w:val="00125887"/>
    <w:rsid w:val="001341F5"/>
    <w:rsid w:val="00134AFA"/>
    <w:rsid w:val="0014219B"/>
    <w:rsid w:val="00164D02"/>
    <w:rsid w:val="00167C64"/>
    <w:rsid w:val="00172559"/>
    <w:rsid w:val="00173387"/>
    <w:rsid w:val="0018303D"/>
    <w:rsid w:val="00183F98"/>
    <w:rsid w:val="00190CD6"/>
    <w:rsid w:val="0019713E"/>
    <w:rsid w:val="001A211E"/>
    <w:rsid w:val="001A2718"/>
    <w:rsid w:val="001A28B6"/>
    <w:rsid w:val="001B0542"/>
    <w:rsid w:val="001D2977"/>
    <w:rsid w:val="001D516B"/>
    <w:rsid w:val="001E124A"/>
    <w:rsid w:val="001E5E1F"/>
    <w:rsid w:val="002110C4"/>
    <w:rsid w:val="0021485D"/>
    <w:rsid w:val="0021737A"/>
    <w:rsid w:val="00224A91"/>
    <w:rsid w:val="00226E3B"/>
    <w:rsid w:val="002324F1"/>
    <w:rsid w:val="00243C4B"/>
    <w:rsid w:val="00245CF0"/>
    <w:rsid w:val="00250819"/>
    <w:rsid w:val="00263BDF"/>
    <w:rsid w:val="00265949"/>
    <w:rsid w:val="00265DCE"/>
    <w:rsid w:val="00271FDF"/>
    <w:rsid w:val="00275771"/>
    <w:rsid w:val="002822DD"/>
    <w:rsid w:val="00282FF5"/>
    <w:rsid w:val="00283841"/>
    <w:rsid w:val="00290BF6"/>
    <w:rsid w:val="002A0F5F"/>
    <w:rsid w:val="002A48BC"/>
    <w:rsid w:val="002B2799"/>
    <w:rsid w:val="002B327D"/>
    <w:rsid w:val="002B3E43"/>
    <w:rsid w:val="002B49D7"/>
    <w:rsid w:val="002C41DB"/>
    <w:rsid w:val="002C4801"/>
    <w:rsid w:val="002E1670"/>
    <w:rsid w:val="002E1CC6"/>
    <w:rsid w:val="002F524C"/>
    <w:rsid w:val="00305195"/>
    <w:rsid w:val="00305845"/>
    <w:rsid w:val="00306695"/>
    <w:rsid w:val="003109DF"/>
    <w:rsid w:val="00312B36"/>
    <w:rsid w:val="00317ECE"/>
    <w:rsid w:val="00321E3F"/>
    <w:rsid w:val="00323FA8"/>
    <w:rsid w:val="00332B05"/>
    <w:rsid w:val="00333C41"/>
    <w:rsid w:val="00336F51"/>
    <w:rsid w:val="00337932"/>
    <w:rsid w:val="0034356B"/>
    <w:rsid w:val="00343C05"/>
    <w:rsid w:val="00344A9B"/>
    <w:rsid w:val="00346037"/>
    <w:rsid w:val="0034770A"/>
    <w:rsid w:val="003515C1"/>
    <w:rsid w:val="00364F72"/>
    <w:rsid w:val="003676A9"/>
    <w:rsid w:val="003722A2"/>
    <w:rsid w:val="003868A4"/>
    <w:rsid w:val="0039506C"/>
    <w:rsid w:val="003A4788"/>
    <w:rsid w:val="003A6406"/>
    <w:rsid w:val="003B26E7"/>
    <w:rsid w:val="003B3DD3"/>
    <w:rsid w:val="003B3FE9"/>
    <w:rsid w:val="003C258F"/>
    <w:rsid w:val="003D0E87"/>
    <w:rsid w:val="003D19C4"/>
    <w:rsid w:val="003E44F1"/>
    <w:rsid w:val="003E5A54"/>
    <w:rsid w:val="003F7052"/>
    <w:rsid w:val="0040361D"/>
    <w:rsid w:val="0040398E"/>
    <w:rsid w:val="004246E0"/>
    <w:rsid w:val="00435A40"/>
    <w:rsid w:val="0044050E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502417"/>
    <w:rsid w:val="005057C0"/>
    <w:rsid w:val="00510719"/>
    <w:rsid w:val="005177E6"/>
    <w:rsid w:val="00527B40"/>
    <w:rsid w:val="00537F72"/>
    <w:rsid w:val="0054006C"/>
    <w:rsid w:val="00550622"/>
    <w:rsid w:val="00551DDE"/>
    <w:rsid w:val="00561844"/>
    <w:rsid w:val="00561BA9"/>
    <w:rsid w:val="00563BBE"/>
    <w:rsid w:val="005676F8"/>
    <w:rsid w:val="00573E8A"/>
    <w:rsid w:val="00575852"/>
    <w:rsid w:val="0058057C"/>
    <w:rsid w:val="00582BBC"/>
    <w:rsid w:val="00582BCA"/>
    <w:rsid w:val="00583A33"/>
    <w:rsid w:val="005874BE"/>
    <w:rsid w:val="005963A2"/>
    <w:rsid w:val="005973A0"/>
    <w:rsid w:val="005A135B"/>
    <w:rsid w:val="005A2827"/>
    <w:rsid w:val="005A3F97"/>
    <w:rsid w:val="005B1D29"/>
    <w:rsid w:val="005B2825"/>
    <w:rsid w:val="005B2D2B"/>
    <w:rsid w:val="005B6B34"/>
    <w:rsid w:val="005C37D1"/>
    <w:rsid w:val="005D1D9D"/>
    <w:rsid w:val="005D6FDE"/>
    <w:rsid w:val="005E003A"/>
    <w:rsid w:val="005E1E40"/>
    <w:rsid w:val="005E2C2E"/>
    <w:rsid w:val="005E762D"/>
    <w:rsid w:val="005F02DA"/>
    <w:rsid w:val="005F2B9F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B4018"/>
    <w:rsid w:val="006C3A6D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56FDD"/>
    <w:rsid w:val="007610A8"/>
    <w:rsid w:val="00783B1D"/>
    <w:rsid w:val="007920DF"/>
    <w:rsid w:val="007A003A"/>
    <w:rsid w:val="007B3B76"/>
    <w:rsid w:val="007C1F88"/>
    <w:rsid w:val="007D17BD"/>
    <w:rsid w:val="007E5980"/>
    <w:rsid w:val="00810C36"/>
    <w:rsid w:val="00817F57"/>
    <w:rsid w:val="0082318E"/>
    <w:rsid w:val="00824EF2"/>
    <w:rsid w:val="008454B8"/>
    <w:rsid w:val="008509F0"/>
    <w:rsid w:val="0085372B"/>
    <w:rsid w:val="0085789E"/>
    <w:rsid w:val="0086571B"/>
    <w:rsid w:val="008875A5"/>
    <w:rsid w:val="008939C1"/>
    <w:rsid w:val="008A3225"/>
    <w:rsid w:val="008A726C"/>
    <w:rsid w:val="008B11D5"/>
    <w:rsid w:val="008B72AF"/>
    <w:rsid w:val="008C481F"/>
    <w:rsid w:val="008E0F8E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330E"/>
    <w:rsid w:val="0092552D"/>
    <w:rsid w:val="00940BB8"/>
    <w:rsid w:val="009428FC"/>
    <w:rsid w:val="009568EA"/>
    <w:rsid w:val="00966D2A"/>
    <w:rsid w:val="00972009"/>
    <w:rsid w:val="00976688"/>
    <w:rsid w:val="00982B38"/>
    <w:rsid w:val="00983A71"/>
    <w:rsid w:val="009905BA"/>
    <w:rsid w:val="00990DFA"/>
    <w:rsid w:val="0099471C"/>
    <w:rsid w:val="009A10F5"/>
    <w:rsid w:val="009C61B7"/>
    <w:rsid w:val="009D77EE"/>
    <w:rsid w:val="009E779A"/>
    <w:rsid w:val="00A02F46"/>
    <w:rsid w:val="00A267FD"/>
    <w:rsid w:val="00A30262"/>
    <w:rsid w:val="00A3402B"/>
    <w:rsid w:val="00A342BC"/>
    <w:rsid w:val="00A37D74"/>
    <w:rsid w:val="00A75A26"/>
    <w:rsid w:val="00A80F2D"/>
    <w:rsid w:val="00A839B3"/>
    <w:rsid w:val="00A85E7B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D02"/>
    <w:rsid w:val="00AB7D66"/>
    <w:rsid w:val="00AC31EC"/>
    <w:rsid w:val="00AC6546"/>
    <w:rsid w:val="00AD0855"/>
    <w:rsid w:val="00AF7D40"/>
    <w:rsid w:val="00AF7E37"/>
    <w:rsid w:val="00B00776"/>
    <w:rsid w:val="00B23513"/>
    <w:rsid w:val="00B325A8"/>
    <w:rsid w:val="00B33594"/>
    <w:rsid w:val="00B4396D"/>
    <w:rsid w:val="00B453C3"/>
    <w:rsid w:val="00B460B1"/>
    <w:rsid w:val="00B47006"/>
    <w:rsid w:val="00B54211"/>
    <w:rsid w:val="00B6722F"/>
    <w:rsid w:val="00B7230D"/>
    <w:rsid w:val="00B7622B"/>
    <w:rsid w:val="00B81851"/>
    <w:rsid w:val="00B81CC0"/>
    <w:rsid w:val="00B81F3B"/>
    <w:rsid w:val="00B8244A"/>
    <w:rsid w:val="00B8589A"/>
    <w:rsid w:val="00B9012D"/>
    <w:rsid w:val="00B91EE2"/>
    <w:rsid w:val="00B9393D"/>
    <w:rsid w:val="00B948CC"/>
    <w:rsid w:val="00B95794"/>
    <w:rsid w:val="00BB0CBE"/>
    <w:rsid w:val="00BB2F31"/>
    <w:rsid w:val="00BB3371"/>
    <w:rsid w:val="00BB74D2"/>
    <w:rsid w:val="00BB7706"/>
    <w:rsid w:val="00BC09DC"/>
    <w:rsid w:val="00BC0D72"/>
    <w:rsid w:val="00BC2C56"/>
    <w:rsid w:val="00BD5153"/>
    <w:rsid w:val="00BE0267"/>
    <w:rsid w:val="00BE0544"/>
    <w:rsid w:val="00BE29D2"/>
    <w:rsid w:val="00BE3B46"/>
    <w:rsid w:val="00BF048A"/>
    <w:rsid w:val="00BF1B9D"/>
    <w:rsid w:val="00BF6A21"/>
    <w:rsid w:val="00C01AFE"/>
    <w:rsid w:val="00C20944"/>
    <w:rsid w:val="00C21184"/>
    <w:rsid w:val="00C21DC4"/>
    <w:rsid w:val="00C25FED"/>
    <w:rsid w:val="00C37A10"/>
    <w:rsid w:val="00C57B05"/>
    <w:rsid w:val="00C67F8A"/>
    <w:rsid w:val="00C7236A"/>
    <w:rsid w:val="00C949F1"/>
    <w:rsid w:val="00C97586"/>
    <w:rsid w:val="00CA25B5"/>
    <w:rsid w:val="00CB4C5B"/>
    <w:rsid w:val="00CC2491"/>
    <w:rsid w:val="00CC5B5D"/>
    <w:rsid w:val="00CD14B7"/>
    <w:rsid w:val="00CD65C4"/>
    <w:rsid w:val="00CD7A86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3FAE"/>
    <w:rsid w:val="00D935EF"/>
    <w:rsid w:val="00DB0F6A"/>
    <w:rsid w:val="00DC269F"/>
    <w:rsid w:val="00DD4D56"/>
    <w:rsid w:val="00DE2715"/>
    <w:rsid w:val="00DF35CD"/>
    <w:rsid w:val="00E077BA"/>
    <w:rsid w:val="00E1510D"/>
    <w:rsid w:val="00E3173A"/>
    <w:rsid w:val="00E3333D"/>
    <w:rsid w:val="00E34273"/>
    <w:rsid w:val="00E401EA"/>
    <w:rsid w:val="00E4366A"/>
    <w:rsid w:val="00E44294"/>
    <w:rsid w:val="00E52202"/>
    <w:rsid w:val="00E540FF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5095"/>
    <w:rsid w:val="00F17119"/>
    <w:rsid w:val="00F174BD"/>
    <w:rsid w:val="00F1797F"/>
    <w:rsid w:val="00F37754"/>
    <w:rsid w:val="00F54E47"/>
    <w:rsid w:val="00F61ADE"/>
    <w:rsid w:val="00F62438"/>
    <w:rsid w:val="00F62D15"/>
    <w:rsid w:val="00F63804"/>
    <w:rsid w:val="00F64E9F"/>
    <w:rsid w:val="00F73D22"/>
    <w:rsid w:val="00F758C6"/>
    <w:rsid w:val="00F7627C"/>
    <w:rsid w:val="00F76C5D"/>
    <w:rsid w:val="00F82CCA"/>
    <w:rsid w:val="00F830A0"/>
    <w:rsid w:val="00F94921"/>
    <w:rsid w:val="00FB0AA3"/>
    <w:rsid w:val="00FC0D63"/>
    <w:rsid w:val="00FD1087"/>
    <w:rsid w:val="00FD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B3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3841"/>
    <w:rPr>
      <w:b/>
      <w:sz w:val="30"/>
    </w:rPr>
  </w:style>
  <w:style w:type="paragraph" w:styleId="Header">
    <w:name w:val="header"/>
    <w:basedOn w:val="Normal"/>
    <w:link w:val="HeaderChar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2A2"/>
    <w:rPr>
      <w:sz w:val="28"/>
    </w:rPr>
  </w:style>
  <w:style w:type="paragraph" w:styleId="Footer">
    <w:name w:val="footer"/>
    <w:basedOn w:val="Normal"/>
    <w:link w:val="FooterChar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858"/>
    <w:rPr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858"/>
    <w:rPr>
      <w:sz w:val="0"/>
      <w:szCs w:val="0"/>
    </w:rPr>
  </w:style>
  <w:style w:type="paragraph" w:customStyle="1" w:styleId="a">
    <w:name w:val="Стиль в законе"/>
    <w:basedOn w:val="Normal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Hyperlink">
    <w:name w:val="Hyperlink"/>
    <w:basedOn w:val="DefaultParagraphFont"/>
    <w:uiPriority w:val="99"/>
    <w:rsid w:val="00BB2F31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224A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24A91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2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B162EAED7811A3E0138317366293B83F8BD110FF48F60D62CDB1D2D9ED00D405ED36AC8AC53FF946CA94u8e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B162EAED7811A3E0138317366293B83F8BD110FF48F60D62CDB1D2D9ED00D405ED36AC8AC53FF946C09Du8eBW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82C5A7DC0827ABCB3C33EC48774BDC82D7F0AA7E8BA3D44B0EA73FA87E7KDX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E82C5A7DC0827ABCB3C33EC48774BDC82D7F03ABE0B93D44B0EA73FA87E7KDX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82C5A7DC0827ABCB3C33EC48774BDC82D7E0AADE5BB3D44B0EA73FA87E7KDX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</Template>
  <TotalTime>123</TotalTime>
  <Pages>9</Pages>
  <Words>3176</Words>
  <Characters>18107</Characters>
  <Application>Microsoft Office Outlook</Application>
  <DocSecurity>0</DocSecurity>
  <Lines>0</Lines>
  <Paragraphs>0</Paragraphs>
  <ScaleCrop>false</ScaleCrop>
  <Company>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Doom</cp:lastModifiedBy>
  <cp:revision>67</cp:revision>
  <cp:lastPrinted>2019-11-14T04:30:00Z</cp:lastPrinted>
  <dcterms:created xsi:type="dcterms:W3CDTF">2019-01-17T06:13:00Z</dcterms:created>
  <dcterms:modified xsi:type="dcterms:W3CDTF">2019-12-03T02:31:00Z</dcterms:modified>
</cp:coreProperties>
</file>